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88" w:rsidRPr="00EB0B88" w:rsidRDefault="00EB0B88" w:rsidP="00EB0B88">
      <w:pPr>
        <w:spacing w:after="5" w:line="267" w:lineRule="auto"/>
        <w:ind w:left="10" w:hanging="10"/>
        <w:jc w:val="center"/>
        <w:rPr>
          <w:rFonts w:ascii="Century" w:hAnsi="Century" w:cs="Times New Roman"/>
          <w:sz w:val="36"/>
          <w:szCs w:val="36"/>
        </w:rPr>
      </w:pPr>
      <w:r w:rsidRPr="00EB0B88">
        <w:rPr>
          <w:rFonts w:ascii="Century" w:hAnsi="Century" w:cs="Times New Roman" w:hint="eastAsia"/>
          <w:szCs w:val="24"/>
        </w:rPr>
        <w:t>吉島市営住宅跡地売払いに係る条件付き一般競争入札</w:t>
      </w:r>
    </w:p>
    <w:p w:rsidR="00EB0B88" w:rsidRPr="00EB0B88" w:rsidRDefault="00EB0B88" w:rsidP="00EB0B88">
      <w:pPr>
        <w:spacing w:after="5" w:line="267" w:lineRule="auto"/>
        <w:ind w:left="10" w:hanging="10"/>
        <w:jc w:val="center"/>
        <w:rPr>
          <w:rFonts w:ascii="Century" w:hAnsi="Century" w:cs="Times New Roman"/>
          <w:sz w:val="44"/>
          <w:szCs w:val="44"/>
        </w:rPr>
      </w:pPr>
      <w:r w:rsidRPr="00EB0B88">
        <w:rPr>
          <w:rFonts w:ascii="Century" w:hAnsi="Century" w:cs="Times New Roman" w:hint="eastAsia"/>
          <w:sz w:val="44"/>
          <w:szCs w:val="44"/>
        </w:rPr>
        <w:t>積算内訳書</w:t>
      </w:r>
    </w:p>
    <w:p w:rsidR="00EB0B88" w:rsidRPr="00EB0B88" w:rsidRDefault="00EB0B88" w:rsidP="00EB0B88">
      <w:pPr>
        <w:widowControl w:val="0"/>
        <w:spacing w:line="240" w:lineRule="auto"/>
        <w:rPr>
          <w:rFonts w:ascii="Century" w:hAnsi="Century" w:cs="Times New Roman"/>
          <w:szCs w:val="24"/>
        </w:rPr>
      </w:pPr>
    </w:p>
    <w:p w:rsidR="00EB0B88" w:rsidRPr="00EB0B88" w:rsidRDefault="00EB0B88" w:rsidP="00EB0B88">
      <w:pPr>
        <w:widowControl w:val="0"/>
        <w:spacing w:line="240" w:lineRule="auto"/>
        <w:jc w:val="right"/>
        <w:rPr>
          <w:rFonts w:ascii="Century" w:hAnsi="Century" w:cs="Times New Roman"/>
          <w:szCs w:val="24"/>
        </w:rPr>
      </w:pPr>
      <w:r w:rsidRPr="00EB0B88">
        <w:rPr>
          <w:rFonts w:ascii="Century" w:hAnsi="Century" w:cs="Times New Roman" w:hint="eastAsia"/>
          <w:szCs w:val="24"/>
        </w:rPr>
        <w:t>令和　　年　　月　　日</w:t>
      </w:r>
    </w:p>
    <w:p w:rsidR="00EB0B88" w:rsidRPr="00EB0B88" w:rsidRDefault="00EB0B88" w:rsidP="00EB0B88">
      <w:pPr>
        <w:widowControl w:val="0"/>
        <w:spacing w:line="240" w:lineRule="auto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EB0B88">
        <w:rPr>
          <w:rFonts w:ascii="ＭＳ ゴシック" w:eastAsia="ＭＳ ゴシック" w:hAnsi="ＭＳ ゴシック" w:cs="Times New Roman" w:hint="eastAsia"/>
          <w:sz w:val="18"/>
          <w:szCs w:val="18"/>
        </w:rPr>
        <w:t>（注）入札及び開札の日</w:t>
      </w:r>
    </w:p>
    <w:p w:rsidR="00EB0B88" w:rsidRPr="00EB0B88" w:rsidRDefault="00EB0B88" w:rsidP="00EB0B88">
      <w:pPr>
        <w:widowControl w:val="0"/>
        <w:spacing w:line="240" w:lineRule="auto"/>
        <w:rPr>
          <w:rFonts w:ascii="Century" w:hAnsi="Century" w:cs="Times New Roman"/>
          <w:szCs w:val="24"/>
        </w:rPr>
      </w:pPr>
    </w:p>
    <w:p w:rsidR="00EB0B88" w:rsidRPr="00EB0B88" w:rsidRDefault="00EB0B88" w:rsidP="00EB0B88">
      <w:pPr>
        <w:widowControl w:val="0"/>
        <w:spacing w:line="240" w:lineRule="auto"/>
        <w:ind w:left="8"/>
        <w:rPr>
          <w:rFonts w:ascii="Century" w:hAnsi="Century" w:cs="Times New Roman"/>
          <w:sz w:val="26"/>
          <w:szCs w:val="26"/>
        </w:rPr>
      </w:pPr>
      <w:r w:rsidRPr="00EB0B88">
        <w:rPr>
          <w:rFonts w:ascii="Century" w:hAnsi="Century" w:cs="Times New Roman" w:hint="eastAsia"/>
          <w:sz w:val="26"/>
          <w:szCs w:val="26"/>
        </w:rPr>
        <w:t xml:space="preserve">　魚津市長　あて</w:t>
      </w:r>
    </w:p>
    <w:p w:rsidR="00EB0B88" w:rsidRPr="00EB0B88" w:rsidRDefault="00EB0B88" w:rsidP="00EB0B88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spacing w:after="5" w:line="267" w:lineRule="auto"/>
        <w:ind w:left="709" w:hanging="10"/>
        <w:jc w:val="left"/>
        <w:rPr>
          <w:rFonts w:hAnsi="ＭＳ 明朝" w:cs="ＭＳ 明朝"/>
          <w:kern w:val="0"/>
          <w:u w:val="single"/>
        </w:rPr>
      </w:pPr>
      <w:r w:rsidRPr="00EB0B88">
        <w:rPr>
          <w:rFonts w:hAnsi="ＭＳ 明朝" w:cs="ＭＳ 明朝" w:hint="eastAsia"/>
          <w:kern w:val="0"/>
          <w:u w:val="single"/>
        </w:rPr>
        <w:t>住　　　　所　　　　　　　　　　　　　　　　　　・</w:t>
      </w:r>
    </w:p>
    <w:p w:rsidR="00EB0B88" w:rsidRPr="00EB0B88" w:rsidRDefault="00EB0B88" w:rsidP="00EB0B88">
      <w:pPr>
        <w:spacing w:after="5" w:line="267" w:lineRule="auto"/>
        <w:ind w:left="10" w:hanging="10"/>
        <w:jc w:val="left"/>
        <w:rPr>
          <w:rFonts w:hAnsi="ＭＳ 明朝" w:cs="ＭＳ 明朝"/>
          <w:kern w:val="0"/>
          <w:u w:val="single"/>
        </w:rPr>
      </w:pPr>
    </w:p>
    <w:p w:rsidR="00EB0B88" w:rsidRPr="00EB0B88" w:rsidRDefault="00EB0B88" w:rsidP="00EB0B88">
      <w:pPr>
        <w:spacing w:after="5" w:line="267" w:lineRule="auto"/>
        <w:ind w:left="709" w:hanging="10"/>
        <w:jc w:val="left"/>
        <w:rPr>
          <w:rFonts w:hAnsi="ＭＳ 明朝" w:cs="ＭＳ 明朝"/>
          <w:kern w:val="0"/>
        </w:rPr>
      </w:pPr>
      <w:r w:rsidRPr="00EB0B88">
        <w:rPr>
          <w:rFonts w:hAnsi="ＭＳ 明朝" w:cs="ＭＳ 明朝" w:hint="eastAsia"/>
          <w:kern w:val="0"/>
        </w:rPr>
        <w:t>氏　　　　名</w:t>
      </w:r>
    </w:p>
    <w:p w:rsidR="00EB0B88" w:rsidRPr="00EB0B88" w:rsidRDefault="00EB0B88" w:rsidP="00EB0B88">
      <w:pPr>
        <w:spacing w:after="5" w:line="267" w:lineRule="auto"/>
        <w:ind w:left="709" w:hanging="10"/>
        <w:jc w:val="left"/>
        <w:rPr>
          <w:rFonts w:hAnsi="ＭＳ 明朝" w:cs="ＭＳ 明朝"/>
          <w:kern w:val="0"/>
          <w:u w:val="single"/>
        </w:rPr>
      </w:pPr>
      <w:r w:rsidRPr="00EB0B88">
        <w:rPr>
          <w:rFonts w:hAnsi="ＭＳ 明朝" w:cs="ＭＳ 明朝" w:hint="eastAsia"/>
          <w:w w:val="60"/>
          <w:kern w:val="0"/>
          <w:u w:val="single"/>
          <w:fitText w:val="1440" w:id="-2041907711"/>
          <w:lang w:eastAsia="zh-CN"/>
        </w:rPr>
        <w:t>〔法人名及代表者名</w:t>
      </w:r>
      <w:r w:rsidRPr="00EB0B88">
        <w:rPr>
          <w:rFonts w:hAnsi="ＭＳ 明朝" w:cs="ＭＳ 明朝" w:hint="eastAsia"/>
          <w:spacing w:val="7"/>
          <w:w w:val="60"/>
          <w:kern w:val="0"/>
          <w:u w:val="single"/>
          <w:fitText w:val="1440" w:id="-2041907711"/>
          <w:lang w:eastAsia="zh-CN"/>
        </w:rPr>
        <w:t>〕</w:t>
      </w:r>
      <w:r w:rsidRPr="00EB0B88">
        <w:rPr>
          <w:rFonts w:ascii="Century" w:hAnsi="Century" w:cs="ＭＳ 明朝" w:hint="eastAsia"/>
          <w:kern w:val="0"/>
          <w:u w:val="single"/>
        </w:rPr>
        <w:t xml:space="preserve">　　　　　　　　　　　　　　　　　印</w:t>
      </w:r>
    </w:p>
    <w:p w:rsidR="00EB0B88" w:rsidRPr="00EB0B88" w:rsidRDefault="00EB0B88" w:rsidP="00EB0B88">
      <w:pPr>
        <w:widowControl w:val="0"/>
        <w:spacing w:line="240" w:lineRule="auto"/>
        <w:ind w:leftChars="300" w:left="905" w:hangingChars="103" w:hanging="185"/>
        <w:rPr>
          <w:rFonts w:ascii="ＭＳ ゴシック" w:eastAsia="ＭＳ ゴシック" w:hAnsi="ＭＳ ゴシック" w:cs="Times New Roman"/>
          <w:sz w:val="18"/>
          <w:szCs w:val="18"/>
        </w:rPr>
      </w:pPr>
      <w:r w:rsidRPr="00EB0B88">
        <w:rPr>
          <w:rFonts w:ascii="ＭＳ ゴシック" w:eastAsia="ＭＳ ゴシック" w:hAnsi="ＭＳ ゴシック" w:cs="Times New Roman" w:hint="eastAsia"/>
          <w:sz w:val="18"/>
          <w:szCs w:val="18"/>
        </w:rPr>
        <w:t>※個人名義・法人名義のいずれも、印鑑登録のある印（法人名義の場合は</w:t>
      </w:r>
    </w:p>
    <w:p w:rsidR="00EB0B88" w:rsidRPr="00EB0B88" w:rsidRDefault="00EB0B88" w:rsidP="00EB0B88">
      <w:pPr>
        <w:widowControl w:val="0"/>
        <w:spacing w:line="240" w:lineRule="auto"/>
        <w:ind w:leftChars="304" w:left="784" w:hangingChars="30" w:hanging="54"/>
        <w:rPr>
          <w:rFonts w:ascii="ＭＳ ゴシック" w:eastAsia="ＭＳ ゴシック" w:hAnsi="ＭＳ ゴシック" w:cs="Times New Roman"/>
          <w:sz w:val="18"/>
          <w:szCs w:val="18"/>
        </w:rPr>
      </w:pPr>
      <w:r w:rsidRPr="00EB0B88">
        <w:rPr>
          <w:rFonts w:ascii="ＭＳ ゴシック" w:eastAsia="ＭＳ ゴシック" w:hAnsi="ＭＳ ゴシック" w:cs="Times New Roman" w:hint="eastAsia"/>
          <w:sz w:val="18"/>
          <w:szCs w:val="18"/>
        </w:rPr>
        <w:t>代表者印）を使用してください。</w:t>
      </w:r>
    </w:p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2382"/>
        <w:gridCol w:w="842"/>
        <w:gridCol w:w="3642"/>
        <w:gridCol w:w="1503"/>
      </w:tblGrid>
      <w:tr w:rsidR="00EB0B88" w:rsidRPr="00EB0B88" w:rsidTr="00C55B68">
        <w:trPr>
          <w:trHeight w:val="588"/>
        </w:trPr>
        <w:tc>
          <w:tcPr>
            <w:tcW w:w="3681" w:type="dxa"/>
            <w:gridSpan w:val="2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区　分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数量</w:t>
            </w:r>
          </w:p>
        </w:tc>
        <w:tc>
          <w:tcPr>
            <w:tcW w:w="3686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金額</w:t>
            </w:r>
          </w:p>
        </w:tc>
        <w:tc>
          <w:tcPr>
            <w:tcW w:w="1519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備考</w:t>
            </w:r>
          </w:p>
        </w:tc>
      </w:tr>
      <w:tr w:rsidR="00EB0B88" w:rsidRPr="00EB0B88" w:rsidTr="00C55B68">
        <w:trPr>
          <w:trHeight w:val="650"/>
        </w:trPr>
        <w:tc>
          <w:tcPr>
            <w:tcW w:w="3681" w:type="dxa"/>
            <w:gridSpan w:val="2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firstLineChars="100" w:firstLine="210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販　売　収　入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一式</w:t>
            </w: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650"/>
        </w:trPr>
        <w:tc>
          <w:tcPr>
            <w:tcW w:w="1271" w:type="dxa"/>
            <w:vMerge w:val="restart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諸費用</w:t>
            </w:r>
          </w:p>
        </w:tc>
        <w:tc>
          <w:tcPr>
            <w:tcW w:w="241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準備費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一式</w:t>
            </w: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650"/>
        </w:trPr>
        <w:tc>
          <w:tcPr>
            <w:tcW w:w="1271" w:type="dxa"/>
            <w:vMerge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造成工事等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一式</w:t>
            </w: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281"/>
        </w:trPr>
        <w:tc>
          <w:tcPr>
            <w:tcW w:w="1271" w:type="dxa"/>
            <w:vMerge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販売費及び</w:t>
            </w:r>
          </w:p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一般管理費等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一式</w:t>
            </w: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650"/>
        </w:trPr>
        <w:tc>
          <w:tcPr>
            <w:tcW w:w="1271" w:type="dxa"/>
            <w:vMerge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公租公課等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一式</w:t>
            </w: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650"/>
        </w:trPr>
        <w:tc>
          <w:tcPr>
            <w:tcW w:w="1271" w:type="dxa"/>
            <w:vMerge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小　計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  <w:tr w:rsidR="00EB0B88" w:rsidRPr="00EB0B88" w:rsidTr="00C55B68">
        <w:trPr>
          <w:trHeight w:val="880"/>
        </w:trPr>
        <w:tc>
          <w:tcPr>
            <w:tcW w:w="3681" w:type="dxa"/>
            <w:gridSpan w:val="2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jc w:val="center"/>
              <w:rPr>
                <w:szCs w:val="24"/>
              </w:rPr>
            </w:pPr>
            <w:r w:rsidRPr="00EB0B88">
              <w:rPr>
                <w:rFonts w:hint="eastAsia"/>
                <w:szCs w:val="24"/>
              </w:rPr>
              <w:t>入札額（販売収入－諸費用）</w:t>
            </w:r>
          </w:p>
        </w:tc>
        <w:tc>
          <w:tcPr>
            <w:tcW w:w="850" w:type="dxa"/>
            <w:noWrap/>
            <w:vAlign w:val="center"/>
            <w:hideMark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  <w:tc>
          <w:tcPr>
            <w:tcW w:w="3686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EB0B88" w:rsidRPr="00EB0B88" w:rsidRDefault="00EB0B88" w:rsidP="00EB0B88">
            <w:pPr>
              <w:widowControl w:val="0"/>
              <w:ind w:left="6" w:hangingChars="3" w:hanging="6"/>
              <w:rPr>
                <w:szCs w:val="24"/>
              </w:rPr>
            </w:pPr>
          </w:p>
        </w:tc>
      </w:tr>
    </w:tbl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p w:rsidR="00EB0B88" w:rsidRPr="00EB0B88" w:rsidRDefault="00EB0B88" w:rsidP="00EB0B88">
      <w:pPr>
        <w:widowControl w:val="0"/>
        <w:spacing w:line="240" w:lineRule="auto"/>
        <w:ind w:left="8" w:hangingChars="3" w:hanging="8"/>
        <w:rPr>
          <w:rFonts w:ascii="Century" w:hAnsi="Century" w:cs="Times New Roman"/>
          <w:sz w:val="26"/>
          <w:szCs w:val="26"/>
        </w:rPr>
      </w:pPr>
    </w:p>
    <w:p w:rsidR="00471963" w:rsidRPr="00EB0B88" w:rsidRDefault="00471963" w:rsidP="00EB0B88">
      <w:bookmarkStart w:id="0" w:name="_GoBack"/>
      <w:bookmarkEnd w:id="0"/>
    </w:p>
    <w:p w:rsidR="00EB0B88" w:rsidRPr="00EB0B88" w:rsidRDefault="00EB0B88" w:rsidP="00EB0B88">
      <w:pPr>
        <w:rPr>
          <w:rFonts w:hint="eastAsia"/>
        </w:rPr>
      </w:pPr>
    </w:p>
    <w:sectPr w:rsidR="00EB0B88" w:rsidRPr="00EB0B88" w:rsidSect="006600D7">
      <w:pgSz w:w="11906" w:h="16838" w:code="9"/>
      <w:pgMar w:top="1134" w:right="851" w:bottom="851" w:left="1418" w:header="567" w:footer="567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9"/>
    <w:rsid w:val="00133C82"/>
    <w:rsid w:val="00221BE3"/>
    <w:rsid w:val="003D59EB"/>
    <w:rsid w:val="00471963"/>
    <w:rsid w:val="006600D7"/>
    <w:rsid w:val="00816152"/>
    <w:rsid w:val="00BD2E09"/>
    <w:rsid w:val="00DE7DE4"/>
    <w:rsid w:val="00E1064D"/>
    <w:rsid w:val="00EB0B88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5A2E4"/>
  <w15:chartTrackingRefBased/>
  <w15:docId w15:val="{F4647008-816E-49DC-87C5-3D8D4304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88"/>
    <w:pPr>
      <w:spacing w:line="240" w:lineRule="auto"/>
      <w:jc w:val="left"/>
    </w:pPr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2F69-F922-4ABD-9BC6-9124259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 宣彦</dc:creator>
  <cp:keywords/>
  <dc:description/>
  <cp:lastModifiedBy>中山  宣彦</cp:lastModifiedBy>
  <cp:revision>2</cp:revision>
  <dcterms:created xsi:type="dcterms:W3CDTF">2020-06-09T02:54:00Z</dcterms:created>
  <dcterms:modified xsi:type="dcterms:W3CDTF">2020-06-09T02:54:00Z</dcterms:modified>
</cp:coreProperties>
</file>