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ind w:left="840" w:right="840" w:hanging="0"/>
        <w:jc w:val="left"/>
        <w:rPr/>
      </w:pPr>
      <w:r>
        <w:rPr/>
        <w:t>魚津市</w:t>
      </w:r>
      <w:r>
        <w:rPr>
          <w:color w:val="000000"/>
        </w:rPr>
        <w:t>土木設計業務等標準委託</w:t>
      </w:r>
      <w:r>
        <w:rPr>
          <w:color w:val="000000"/>
        </w:rPr>
        <w:t>契約約款の一部改正について</w:t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  <w:t>（改正理由）</w:t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  <w:t>富山県土木設計業務等標準委託契約約款の一部改正に伴い、所要の改正を行うもの。</w:t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overflowPunct w:val="true"/>
        <w:ind w:firstLine="280"/>
        <w:jc w:val="left"/>
        <w:rPr>
          <w:color w:val="000000"/>
        </w:rPr>
      </w:pPr>
      <w:r>
        <w:rPr>
          <w:color w:val="000000"/>
        </w:rPr>
        <w:t>（改正要旨）</w:t>
      </w:r>
    </w:p>
    <w:p>
      <w:pPr>
        <w:pStyle w:val="Normal"/>
        <w:overflowPunct w:val="true"/>
        <w:ind w:left="280" w:hanging="280"/>
        <w:jc w:val="left"/>
        <w:rPr>
          <w:color w:val="000000"/>
        </w:rPr>
      </w:pPr>
      <w:r>
        <w:rPr>
          <w:color w:val="000000"/>
        </w:rPr>
        <w:t>１　契約保証の保険証券及び前払金保証の保証証書について</w:t>
      </w:r>
      <w:r>
        <w:rPr>
          <w:color w:val="000000"/>
        </w:rPr>
        <w:t>、</w:t>
      </w:r>
      <w:r>
        <w:rPr>
          <w:color w:val="000000"/>
        </w:rPr>
        <w:t>電磁的方法による措置を認める旨の改正を行う</w:t>
      </w:r>
      <w:r>
        <w:rPr>
          <w:color w:val="000000"/>
        </w:rPr>
        <w:t>こと</w:t>
      </w:r>
      <w:r>
        <w:rPr>
          <w:color w:val="000000"/>
        </w:rPr>
        <w:t>。（第</w:t>
      </w:r>
      <w:r>
        <w:rPr>
          <w:color w:val="000000"/>
        </w:rPr>
        <w:t>33</w:t>
      </w:r>
      <w:r>
        <w:rPr>
          <w:color w:val="000000"/>
        </w:rPr>
        <w:t>条</w:t>
      </w:r>
      <w:r>
        <w:rPr>
          <w:color w:val="000000"/>
        </w:rPr>
        <w:t>・</w:t>
      </w:r>
      <w:r>
        <w:rPr>
          <w:color w:val="000000"/>
        </w:rPr>
        <w:t>第</w:t>
      </w:r>
      <w:r>
        <w:rPr>
          <w:color w:val="000000"/>
        </w:rPr>
        <w:t>34</w:t>
      </w:r>
      <w:r>
        <w:rPr>
          <w:color w:val="000000"/>
        </w:rPr>
        <w:t>条関係）</w:t>
      </w:r>
    </w:p>
    <w:p>
      <w:pPr>
        <w:pStyle w:val="Normal"/>
        <w:overflowPunct w:val="true"/>
        <w:jc w:val="left"/>
        <w:rPr/>
      </w:pPr>
      <w:r>
        <w:rPr>
          <w:color w:val="000000"/>
        </w:rPr>
        <w:t>２　暴力団排除の対象を拡大する旨の改正</w:t>
      </w:r>
      <w:r>
        <w:rPr>
          <w:color w:val="000000"/>
        </w:rPr>
        <w:t>を行うこと。</w:t>
      </w:r>
      <w:r>
        <w:rPr/>
        <w:t>（第</w:t>
      </w:r>
      <w:r>
        <w:rPr/>
        <w:t>42</w:t>
      </w:r>
      <w:r>
        <w:rPr/>
        <w:t>条関係）</w:t>
      </w:r>
    </w:p>
    <w:p>
      <w:pPr>
        <w:pStyle w:val="Normal"/>
        <w:overflowPunct w:val="true"/>
        <w:jc w:val="left"/>
        <w:rPr/>
      </w:pPr>
      <w:r>
        <w:rPr/>
        <w:t>３　その他字句の整理を行うこと。</w:t>
      </w:r>
      <w:bookmarkStart w:id="0" w:name="_GoBack"/>
      <w:bookmarkEnd w:id="0"/>
    </w:p>
    <w:p>
      <w:pPr>
        <w:pStyle w:val="Normal"/>
        <w:overflowPunct w:val="true"/>
        <w:ind w:firstLine="280"/>
        <w:jc w:val="left"/>
        <w:rPr/>
      </w:pPr>
      <w:r>
        <w:rPr/>
      </w:r>
    </w:p>
    <w:p>
      <w:pPr>
        <w:pStyle w:val="Normal"/>
        <w:overflowPunct w:val="true"/>
        <w:ind w:firstLine="280"/>
        <w:jc w:val="left"/>
        <w:rPr/>
      </w:pPr>
      <w:r>
        <w:rPr/>
      </w:r>
    </w:p>
    <w:p>
      <w:pPr>
        <w:pStyle w:val="Normal"/>
        <w:overflowPunct w:val="true"/>
        <w:ind w:firstLine="280"/>
        <w:jc w:val="left"/>
        <w:rPr/>
      </w:pPr>
      <w:r>
        <w:rPr/>
        <w:t>（施行日）</w:t>
      </w:r>
    </w:p>
    <w:p>
      <w:pPr>
        <w:pStyle w:val="Normal"/>
        <w:overflowPunct w:val="true"/>
        <w:ind w:firstLine="280"/>
        <w:jc w:val="left"/>
        <w:rPr/>
      </w:pPr>
      <w:r>
        <w:rPr/>
        <w:t>令和５年４月１日</w:t>
      </w:r>
    </w:p>
    <w:p>
      <w:pPr>
        <w:pStyle w:val="Normal"/>
        <w:overflowPunct w:val="true"/>
        <w:ind w:firstLine="280"/>
        <w:jc w:val="left"/>
        <w:rPr/>
      </w:pPr>
      <w:r>
        <w:rPr/>
      </w:r>
    </w:p>
    <w:p>
      <w:pPr>
        <w:pStyle w:val="Normal"/>
        <w:overflowPunct w:val="true"/>
        <w:ind w:firstLine="280"/>
        <w:jc w:val="left"/>
        <w:rPr/>
      </w:pPr>
      <w:r>
        <w:rPr/>
      </w:r>
    </w:p>
    <w:p>
      <w:pPr>
        <w:pStyle w:val="Normal"/>
        <w:overflowPunct w:val="true"/>
        <w:ind w:firstLine="280"/>
        <w:jc w:val="left"/>
        <w:rPr/>
      </w:pPr>
      <w:r>
        <w:rPr/>
      </w:r>
    </w:p>
    <w:p>
      <w:pPr>
        <w:pStyle w:val="Normal"/>
        <w:overflowPunct w:val="true"/>
        <w:ind w:firstLine="280"/>
        <w:jc w:val="left"/>
        <w:rPr/>
      </w:pPr>
      <w:r>
        <w:rPr/>
      </w:r>
    </w:p>
    <w:sectPr>
      <w:type w:val="nextPage"/>
      <w:pgSz w:w="11906" w:h="16838"/>
      <w:pgMar w:left="1418" w:right="851" w:gutter="0" w:header="0" w:top="1361" w:footer="0" w:bottom="1191"/>
      <w:pgNumType w:fmt="decimal"/>
      <w:formProt w:val="false"/>
      <w:textDirection w:val="lrTb"/>
      <w:docGrid w:type="linesAndChars" w:linePitch="385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a1ad4"/>
    <w:rPr>
      <w:rFonts w:ascii="ＭＳ 明朝" w:hAnsi="ＭＳ 明朝"/>
      <w:kern w:val="2"/>
      <w:sz w:val="24"/>
    </w:rPr>
  </w:style>
  <w:style w:type="character" w:styleId="Style15" w:customStyle="1">
    <w:name w:val="フッター (文字)"/>
    <w:qFormat/>
    <w:rsid w:val="00ea1ad4"/>
    <w:rPr>
      <w:rFonts w:ascii="ＭＳ 明朝" w:hAnsi="ＭＳ 明朝"/>
      <w:kern w:val="2"/>
      <w:sz w:val="24"/>
    </w:rPr>
  </w:style>
  <w:style w:type="character" w:styleId="Style16" w:customStyle="1">
    <w:name w:val="日付 (文字)"/>
    <w:link w:val="Date"/>
    <w:qFormat/>
    <w:rsid w:val="00f164ca"/>
    <w:rPr>
      <w:rFonts w:ascii="ＭＳ 明朝" w:hAnsi="ＭＳ 明朝"/>
      <w:kern w:val="2"/>
      <w:sz w:val="24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223cd8"/>
    <w:pPr/>
    <w:rPr>
      <w:rFonts w:ascii="Arial" w:hAnsi="Arial" w:eastAsia="ＭＳ ゴシック"/>
      <w:sz w:val="18"/>
      <w:szCs w:val="18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rsid w:val="00ea1ad4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rsid w:val="00ea1ad4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Style16"/>
    <w:qFormat/>
    <w:rsid w:val="00f164c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LibreOffice/7.5.2.2$Windows_X86_64 LibreOffice_project/53bb9681a964705cf672590721dbc85eb4d0c3a2</Application>
  <AppVersion>15.0000</AppVersion>
  <Pages>1</Pages>
  <Words>198</Words>
  <Characters>201</Characters>
  <CharactersWithSpaces>204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2023-03-23T10:10:00Z</dcterms:created>
  <dc:creator>SENKAN_01</dc:creator>
  <dc:description/>
  <dc:language>ja-JP</dc:language>
  <cp:lastModifiedBy/>
  <cp:lastPrinted>2023-03-24T06:45:00Z</cp:lastPrinted>
  <dcterms:modified xsi:type="dcterms:W3CDTF">2023-05-09T17:08:53Z</dcterms:modified>
  <cp:revision>14</cp:revision>
  <dc:subject/>
  <dc:title>議案第　　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