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0D1546">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セーフティネット保証５号の様式例集（売上高等減少率チェックポイント）</w:t>
      </w:r>
    </w:p>
    <w:p w:rsidR="00AE5BB4" w:rsidRDefault="00AE5BB4">
      <w:pPr>
        <w:widowControl/>
        <w:jc w:val="left"/>
        <w:rPr>
          <w:rFonts w:ascii="ＭＳ ゴシック" w:eastAsia="ＭＳ ゴシック" w:hAnsi="ＭＳ ゴシック"/>
          <w:color w:val="000000"/>
          <w:kern w:val="0"/>
        </w:rPr>
      </w:pPr>
    </w:p>
    <w:p w:rsidR="00AE5BB4" w:rsidRDefault="000D1546">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○様式はあくまで「例」であり、レイアウトや様式番号等が異なる場合があります。</w:t>
      </w:r>
    </w:p>
    <w:p w:rsidR="00AE5BB4" w:rsidRDefault="000D1546">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w:t>
      </w:r>
      <w:r>
        <w:rPr>
          <w:rFonts w:ascii="ＭＳ ゴシック" w:eastAsia="ＭＳ ゴシック" w:hAnsi="ＭＳ ゴシック" w:hint="eastAsia"/>
          <w:color w:val="000000"/>
          <w:kern w:val="0"/>
          <w:sz w:val="22"/>
          <w:highlight w:val="cyan"/>
        </w:rPr>
        <w:t>色掛け部分</w:t>
      </w:r>
      <w:r>
        <w:rPr>
          <w:rFonts w:ascii="ＭＳ ゴシック" w:eastAsia="ＭＳ ゴシック" w:hAnsi="ＭＳ ゴシック" w:hint="eastAsia"/>
          <w:color w:val="000000"/>
          <w:kern w:val="0"/>
          <w:sz w:val="22"/>
        </w:rPr>
        <w:t>が「伴走支援型特別保証制度の対象となる減少率１５％以上の要件」における売上高等減少率の確認ポイントとなります。</w:t>
      </w:r>
    </w:p>
    <w:p w:rsidR="00AE5BB4" w:rsidRDefault="000D1546">
      <w:pPr>
        <w:widowControl/>
        <w:spacing w:line="320" w:lineRule="exact"/>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✓「３か月(１か月)の減少率」の場合、最近３か月(１か月）間の売上高等の減少率で判断。</w:t>
      </w:r>
    </w:p>
    <w:p w:rsidR="00AE5BB4" w:rsidRDefault="000D1546">
      <w:pPr>
        <w:widowControl/>
        <w:spacing w:line="320" w:lineRule="exact"/>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✓「両方の減少率」の場合、最近１か月間と最近３か月間の両方の減少率で判断。</w:t>
      </w:r>
    </w:p>
    <w:p w:rsidR="00AE5BB4" w:rsidRDefault="000D1546">
      <w:pPr>
        <w:widowControl/>
        <w:spacing w:line="320" w:lineRule="exact"/>
        <w:ind w:left="356" w:hangingChars="162" w:hanging="356"/>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✓「(全体の減少率)」は、上記のポイントに加え、主たる業種や指定業種等を問わず企業全体の売上高等の減少率で判断。</w:t>
      </w:r>
    </w:p>
    <w:tbl>
      <w:tblPr>
        <w:tblStyle w:val="afd"/>
        <w:tblW w:w="9535" w:type="dxa"/>
        <w:tblLayout w:type="fixed"/>
        <w:tblLook w:val="04A0" w:firstRow="1" w:lastRow="0" w:firstColumn="1" w:lastColumn="0" w:noHBand="0" w:noVBand="1"/>
      </w:tblPr>
      <w:tblGrid>
        <w:gridCol w:w="895"/>
        <w:gridCol w:w="2880"/>
        <w:gridCol w:w="2700"/>
        <w:gridCol w:w="1260"/>
        <w:gridCol w:w="1800"/>
      </w:tblGrid>
      <w:tr w:rsidR="00AE5BB4">
        <w:trPr>
          <w:trHeight w:val="261"/>
        </w:trPr>
        <w:tc>
          <w:tcPr>
            <w:tcW w:w="895" w:type="dxa"/>
            <w:vMerge w:val="restart"/>
            <w:tcBorders>
              <w:right w:val="nil"/>
            </w:tcBorders>
          </w:tcPr>
          <w:p w:rsidR="00AE5BB4" w:rsidRDefault="000D154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8640" w:type="dxa"/>
            <w:gridSpan w:val="4"/>
            <w:tcBorders>
              <w:left w:val="nil"/>
            </w:tcBorders>
          </w:tcPr>
          <w:p w:rsidR="00AE5BB4" w:rsidRDefault="00AE5BB4">
            <w:pPr>
              <w:widowControl/>
              <w:jc w:val="left"/>
              <w:rPr>
                <w:rFonts w:ascii="ＭＳ Ｐゴシック" w:eastAsia="ＭＳ Ｐゴシック" w:hAnsi="ＭＳ Ｐゴシック"/>
                <w:color w:val="000000"/>
                <w:sz w:val="22"/>
              </w:rPr>
            </w:pPr>
          </w:p>
        </w:tc>
      </w:tr>
      <w:tr w:rsidR="00AE5BB4">
        <w:trPr>
          <w:trHeight w:val="796"/>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5580" w:type="dxa"/>
            <w:gridSpan w:val="2"/>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AE5BB4" w:rsidRDefault="000D1546">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260" w:type="dxa"/>
          </w:tcPr>
          <w:p w:rsidR="00AE5BB4" w:rsidRDefault="000D1546">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３か月の減少率</w:t>
            </w:r>
          </w:p>
        </w:tc>
      </w:tr>
      <w:tr w:rsidR="00AE5BB4">
        <w:trPr>
          <w:trHeight w:val="808"/>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5580" w:type="dxa"/>
            <w:gridSpan w:val="2"/>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AE5BB4" w:rsidRDefault="000D1546">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260" w:type="dxa"/>
          </w:tcPr>
          <w:p w:rsidR="00AE5BB4" w:rsidRDefault="000D1546">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３か月の減少率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813"/>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5580" w:type="dxa"/>
            <w:gridSpan w:val="2"/>
            <w:tcBorders>
              <w:bottom w:val="single" w:sz="4" w:space="0" w:color="auto"/>
            </w:tcBorders>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AE5BB4" w:rsidRDefault="000D1546">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260" w:type="dxa"/>
            <w:tcBorders>
              <w:bottom w:val="single" w:sz="4" w:space="0" w:color="auto"/>
            </w:tcBorders>
          </w:tcPr>
          <w:p w:rsidR="00AE5BB4" w:rsidRDefault="000D1546">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c>
          <w:tcPr>
            <w:tcW w:w="1800" w:type="dxa"/>
            <w:tcBorders>
              <w:bottom w:val="single" w:sz="4" w:space="0" w:color="auto"/>
            </w:tcBorders>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３か月の減少率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261"/>
        </w:trPr>
        <w:tc>
          <w:tcPr>
            <w:tcW w:w="895" w:type="dxa"/>
            <w:vMerge w:val="restart"/>
            <w:tcBorders>
              <w:right w:val="nil"/>
            </w:tcBorders>
          </w:tcPr>
          <w:p w:rsidR="00AE5BB4" w:rsidRDefault="000D154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8640" w:type="dxa"/>
            <w:gridSpan w:val="4"/>
            <w:tcBorders>
              <w:left w:val="nil"/>
            </w:tcBorders>
          </w:tcPr>
          <w:p w:rsidR="00AE5BB4" w:rsidRDefault="00AE5BB4">
            <w:pPr>
              <w:widowControl/>
              <w:jc w:val="left"/>
              <w:rPr>
                <w:rFonts w:ascii="ＭＳ Ｐゴシック" w:eastAsia="ＭＳ Ｐゴシック" w:hAnsi="ＭＳ Ｐゴシック"/>
                <w:color w:val="000000"/>
                <w:sz w:val="22"/>
              </w:rPr>
            </w:pPr>
          </w:p>
        </w:tc>
      </w:tr>
      <w:tr w:rsidR="00AE5BB4">
        <w:trPr>
          <w:trHeight w:val="782"/>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5580" w:type="dxa"/>
            <w:gridSpan w:val="2"/>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260" w:type="dxa"/>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tc>
      </w:tr>
      <w:tr w:rsidR="00AE5BB4">
        <w:trPr>
          <w:trHeight w:val="782"/>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5580" w:type="dxa"/>
            <w:gridSpan w:val="2"/>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260" w:type="dxa"/>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782"/>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5580" w:type="dxa"/>
            <w:gridSpan w:val="2"/>
            <w:tcBorders>
              <w:bottom w:val="single" w:sz="4" w:space="0" w:color="auto"/>
            </w:tcBorders>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260" w:type="dxa"/>
            <w:tcBorders>
              <w:bottom w:val="single" w:sz="4" w:space="0" w:color="auto"/>
            </w:tcBorders>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c>
          <w:tcPr>
            <w:tcW w:w="1800" w:type="dxa"/>
            <w:tcBorders>
              <w:bottom w:val="single" w:sz="4" w:space="0" w:color="auto"/>
            </w:tcBorders>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261"/>
        </w:trPr>
        <w:tc>
          <w:tcPr>
            <w:tcW w:w="895" w:type="dxa"/>
            <w:vMerge w:val="restart"/>
            <w:tcBorders>
              <w:right w:val="nil"/>
            </w:tcBorders>
          </w:tcPr>
          <w:p w:rsidR="00AE5BB4" w:rsidRDefault="000D154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8640" w:type="dxa"/>
            <w:gridSpan w:val="4"/>
            <w:tcBorders>
              <w:left w:val="nil"/>
            </w:tcBorders>
          </w:tcPr>
          <w:p w:rsidR="00AE5BB4" w:rsidRDefault="00AE5BB4">
            <w:pPr>
              <w:widowControl/>
              <w:jc w:val="left"/>
              <w:rPr>
                <w:rFonts w:ascii="ＭＳ Ｐゴシック" w:eastAsia="ＭＳ Ｐゴシック" w:hAnsi="ＭＳ Ｐゴシック"/>
                <w:color w:val="000000"/>
                <w:sz w:val="22"/>
              </w:rPr>
            </w:pPr>
          </w:p>
        </w:tc>
      </w:tr>
      <w:tr w:rsidR="00AE5BB4">
        <w:trPr>
          <w:trHeight w:val="523"/>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2880" w:type="dxa"/>
            <w:vMerge w:val="restart"/>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700" w:type="dxa"/>
            <w:shd w:val="clear" w:color="auto" w:fill="auto"/>
          </w:tcPr>
          <w:p w:rsidR="00AE5BB4" w:rsidRPr="00A60968" w:rsidRDefault="000D1546">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１か月の減少率</w:t>
            </w:r>
          </w:p>
        </w:tc>
      </w:tr>
      <w:tr w:rsidR="00AE5BB4">
        <w:trPr>
          <w:trHeight w:val="524"/>
        </w:trPr>
        <w:tc>
          <w:tcPr>
            <w:tcW w:w="895" w:type="dxa"/>
            <w:vMerge/>
          </w:tcPr>
          <w:p w:rsidR="00AE5BB4" w:rsidRDefault="00AE5BB4">
            <w:pPr>
              <w:widowControl/>
              <w:jc w:val="left"/>
              <w:rPr>
                <w:rFonts w:ascii="ＭＳ Ｐゴシック" w:eastAsia="ＭＳ Ｐゴシック" w:hAnsi="ＭＳ Ｐゴシック"/>
                <w:color w:val="000000"/>
                <w:sz w:val="22"/>
              </w:rPr>
            </w:pPr>
          </w:p>
        </w:tc>
        <w:tc>
          <w:tcPr>
            <w:tcW w:w="2880" w:type="dxa"/>
            <w:vMerge/>
          </w:tcPr>
          <w:p w:rsidR="00AE5BB4" w:rsidRDefault="00AE5BB4">
            <w:pPr>
              <w:widowControl/>
              <w:jc w:val="left"/>
              <w:rPr>
                <w:rFonts w:ascii="ＭＳ Ｐゴシック" w:eastAsia="ＭＳ Ｐゴシック" w:hAnsi="ＭＳ Ｐゴシック"/>
                <w:color w:val="000000"/>
                <w:sz w:val="22"/>
              </w:rPr>
            </w:pPr>
          </w:p>
        </w:tc>
        <w:tc>
          <w:tcPr>
            <w:tcW w:w="2700" w:type="dxa"/>
            <w:shd w:val="clear" w:color="auto" w:fill="auto"/>
          </w:tcPr>
          <w:p w:rsidR="00AE5BB4" w:rsidRPr="00A60968" w:rsidRDefault="000D1546">
            <w:pPr>
              <w:suppressAutoHyphens/>
              <w:wordWrap w:val="0"/>
              <w:spacing w:line="260" w:lineRule="exact"/>
              <w:jc w:val="lef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tc>
      </w:tr>
      <w:tr w:rsidR="00AE5BB4">
        <w:trPr>
          <w:trHeight w:val="523"/>
        </w:trPr>
        <w:tc>
          <w:tcPr>
            <w:tcW w:w="895" w:type="dxa"/>
            <w:vMerge/>
          </w:tcPr>
          <w:p w:rsidR="00AE5BB4" w:rsidRDefault="00AE5BB4"/>
        </w:tc>
        <w:tc>
          <w:tcPr>
            <w:tcW w:w="2880" w:type="dxa"/>
            <w:vMerge/>
          </w:tcPr>
          <w:p w:rsidR="00AE5BB4" w:rsidRDefault="00AE5BB4"/>
        </w:tc>
        <w:tc>
          <w:tcPr>
            <w:tcW w:w="2700" w:type="dxa"/>
            <w:shd w:val="clear" w:color="auto" w:fill="auto"/>
          </w:tcPr>
          <w:p w:rsidR="00AE5BB4" w:rsidRPr="00A60968" w:rsidRDefault="000D1546">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tc>
      </w:tr>
      <w:tr w:rsidR="00AE5BB4">
        <w:trPr>
          <w:trHeight w:val="523"/>
        </w:trPr>
        <w:tc>
          <w:tcPr>
            <w:tcW w:w="895" w:type="dxa"/>
            <w:vMerge/>
          </w:tcPr>
          <w:p w:rsidR="00AE5BB4" w:rsidRDefault="00AE5BB4"/>
        </w:tc>
        <w:tc>
          <w:tcPr>
            <w:tcW w:w="2880" w:type="dxa"/>
            <w:vMerge w:val="restart"/>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700" w:type="dxa"/>
            <w:shd w:val="clear" w:color="auto" w:fill="auto"/>
          </w:tcPr>
          <w:p w:rsidR="00AE5BB4" w:rsidRPr="00A60968" w:rsidRDefault="000D1546">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１か月の減少率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524"/>
        </w:trPr>
        <w:tc>
          <w:tcPr>
            <w:tcW w:w="895" w:type="dxa"/>
            <w:vMerge/>
          </w:tcPr>
          <w:p w:rsidR="00AE5BB4" w:rsidRDefault="00AE5BB4"/>
        </w:tc>
        <w:tc>
          <w:tcPr>
            <w:tcW w:w="2880" w:type="dxa"/>
            <w:vMerge/>
          </w:tcPr>
          <w:p w:rsidR="00AE5BB4" w:rsidRDefault="00AE5BB4">
            <w:pPr>
              <w:widowControl/>
              <w:jc w:val="left"/>
              <w:rPr>
                <w:rFonts w:ascii="ＭＳ Ｐゴシック" w:eastAsia="ＭＳ Ｐゴシック" w:hAnsi="ＭＳ Ｐゴシック"/>
                <w:color w:val="000000"/>
                <w:sz w:val="22"/>
              </w:rPr>
            </w:pPr>
          </w:p>
        </w:tc>
        <w:tc>
          <w:tcPr>
            <w:tcW w:w="2700" w:type="dxa"/>
            <w:shd w:val="clear" w:color="auto" w:fill="auto"/>
          </w:tcPr>
          <w:p w:rsidR="00AE5BB4" w:rsidRPr="00A60968" w:rsidRDefault="000D1546">
            <w:pPr>
              <w:suppressAutoHyphens/>
              <w:wordWrap w:val="0"/>
              <w:spacing w:line="260" w:lineRule="exact"/>
              <w:jc w:val="lef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523"/>
        </w:trPr>
        <w:tc>
          <w:tcPr>
            <w:tcW w:w="895" w:type="dxa"/>
            <w:vMerge/>
          </w:tcPr>
          <w:p w:rsidR="00AE5BB4" w:rsidRDefault="00AE5BB4"/>
        </w:tc>
        <w:tc>
          <w:tcPr>
            <w:tcW w:w="2880" w:type="dxa"/>
            <w:vMerge/>
          </w:tcPr>
          <w:p w:rsidR="00AE5BB4" w:rsidRDefault="00AE5BB4">
            <w:pPr>
              <w:widowControl/>
              <w:jc w:val="left"/>
              <w:rPr>
                <w:rFonts w:ascii="ＭＳ Ｐゴシック" w:eastAsia="ＭＳ Ｐゴシック" w:hAnsi="ＭＳ Ｐゴシック"/>
                <w:color w:val="000000"/>
                <w:sz w:val="22"/>
              </w:rPr>
            </w:pPr>
          </w:p>
        </w:tc>
        <w:tc>
          <w:tcPr>
            <w:tcW w:w="2700" w:type="dxa"/>
            <w:shd w:val="clear" w:color="auto" w:fill="auto"/>
          </w:tcPr>
          <w:p w:rsidR="00AE5BB4" w:rsidRPr="00A60968" w:rsidRDefault="000D1546">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523"/>
        </w:trPr>
        <w:tc>
          <w:tcPr>
            <w:tcW w:w="895" w:type="dxa"/>
            <w:vMerge/>
          </w:tcPr>
          <w:p w:rsidR="00AE5BB4" w:rsidRDefault="00AE5BB4"/>
        </w:tc>
        <w:tc>
          <w:tcPr>
            <w:tcW w:w="2880" w:type="dxa"/>
            <w:vMerge w:val="restart"/>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700" w:type="dxa"/>
            <w:shd w:val="clear" w:color="auto" w:fill="auto"/>
          </w:tcPr>
          <w:p w:rsidR="00AE5BB4" w:rsidRPr="00A60968" w:rsidRDefault="000D1546">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①最近１ヶ月と最近３ヶ月比較</w:t>
            </w:r>
          </w:p>
        </w:tc>
        <w:tc>
          <w:tcPr>
            <w:tcW w:w="1260" w:type="dxa"/>
            <w:shd w:val="clear" w:color="auto" w:fill="auto"/>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１か月の減少率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524"/>
        </w:trPr>
        <w:tc>
          <w:tcPr>
            <w:tcW w:w="895" w:type="dxa"/>
            <w:vMerge/>
          </w:tcPr>
          <w:p w:rsidR="00AE5BB4" w:rsidRDefault="00AE5BB4"/>
        </w:tc>
        <w:tc>
          <w:tcPr>
            <w:tcW w:w="2880" w:type="dxa"/>
            <w:vMerge/>
          </w:tcPr>
          <w:p w:rsidR="00AE5BB4" w:rsidRDefault="00AE5BB4"/>
        </w:tc>
        <w:tc>
          <w:tcPr>
            <w:tcW w:w="2700" w:type="dxa"/>
          </w:tcPr>
          <w:p w:rsidR="00AE5BB4" w:rsidRPr="00A60968" w:rsidRDefault="000D1546">
            <w:pPr>
              <w:suppressAutoHyphens/>
              <w:wordWrap w:val="0"/>
              <w:spacing w:line="260" w:lineRule="exact"/>
              <w:jc w:val="left"/>
              <w:textAlignment w:val="baseline"/>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②令和元年12月比較</w:t>
            </w:r>
          </w:p>
        </w:tc>
        <w:tc>
          <w:tcPr>
            <w:tcW w:w="1260" w:type="dxa"/>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r w:rsidR="00AE5BB4">
        <w:trPr>
          <w:trHeight w:val="522"/>
        </w:trPr>
        <w:tc>
          <w:tcPr>
            <w:tcW w:w="895" w:type="dxa"/>
            <w:vMerge/>
          </w:tcPr>
          <w:p w:rsidR="00AE5BB4" w:rsidRDefault="00AE5BB4"/>
        </w:tc>
        <w:tc>
          <w:tcPr>
            <w:tcW w:w="2880" w:type="dxa"/>
            <w:vMerge/>
          </w:tcPr>
          <w:p w:rsidR="00AE5BB4" w:rsidRDefault="00AE5BB4"/>
        </w:tc>
        <w:tc>
          <w:tcPr>
            <w:tcW w:w="2700" w:type="dxa"/>
          </w:tcPr>
          <w:p w:rsidR="00AE5BB4" w:rsidRPr="00A60968" w:rsidRDefault="000D1546">
            <w:pPr>
              <w:widowControl/>
              <w:jc w:val="left"/>
              <w:rPr>
                <w:rFonts w:ascii="ＭＳ Ｐゴシック" w:eastAsia="ＭＳ Ｐゴシック" w:hAnsi="ＭＳ Ｐゴシック"/>
                <w:color w:val="000000"/>
                <w:sz w:val="22"/>
              </w:rPr>
            </w:pPr>
            <w:r w:rsidRPr="00A60968">
              <w:rPr>
                <w:rFonts w:ascii="ＭＳ Ｐゴシック" w:eastAsia="ＭＳ Ｐゴシック" w:hAnsi="ＭＳ Ｐゴシック" w:hint="eastAsia"/>
                <w:color w:val="000000"/>
                <w:sz w:val="22"/>
              </w:rPr>
              <w:t>③令和元年10</w:t>
            </w:r>
            <w:r w:rsidRPr="00A60968">
              <w:rPr>
                <w:rFonts w:ascii="ＭＳ Ｐゴシック" w:eastAsia="ＭＳ Ｐゴシック" w:hAnsi="ＭＳ Ｐゴシック"/>
                <w:color w:val="000000"/>
                <w:sz w:val="22"/>
              </w:rPr>
              <w:t>-12</w:t>
            </w:r>
            <w:r w:rsidRPr="00A60968">
              <w:rPr>
                <w:rFonts w:ascii="ＭＳ Ｐゴシック" w:eastAsia="ＭＳ Ｐゴシック" w:hAnsi="ＭＳ Ｐゴシック" w:hint="eastAsia"/>
                <w:color w:val="000000"/>
                <w:sz w:val="22"/>
              </w:rPr>
              <w:t>月比較</w:t>
            </w:r>
          </w:p>
        </w:tc>
        <w:tc>
          <w:tcPr>
            <w:tcW w:w="1260" w:type="dxa"/>
          </w:tcPr>
          <w:p w:rsidR="00AE5BB4" w:rsidRDefault="000D1546">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c>
          <w:tcPr>
            <w:tcW w:w="1800" w:type="dxa"/>
            <w:shd w:val="clear" w:color="auto" w:fill="57FFFF"/>
          </w:tcPr>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両方の減少率</w:t>
            </w:r>
          </w:p>
          <w:p w:rsidR="00AE5BB4" w:rsidRDefault="000D1546">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（全体の減少率）</w:t>
            </w:r>
          </w:p>
        </w:tc>
      </w:tr>
    </w:tbl>
    <w:p w:rsidR="00AE5BB4" w:rsidRDefault="000D154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A0395">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A0395">
              <w:rPr>
                <w:rFonts w:ascii="ＭＳ ゴシック" w:eastAsia="ＭＳ ゴシック" w:hAnsi="ＭＳ ゴシック" w:hint="eastAsia"/>
                <w:color w:val="000000"/>
                <w:kern w:val="0"/>
              </w:rPr>
              <w:t>魚津市長　　あて</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0395">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AA03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AA039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A0395" w:rsidRDefault="00AA0395" w:rsidP="00AA0395">
      <w:pPr>
        <w:suppressAutoHyphens/>
        <w:wordWrap w:val="0"/>
        <w:spacing w:line="240" w:lineRule="exact"/>
        <w:ind w:left="492" w:hanging="492"/>
        <w:jc w:val="right"/>
        <w:textAlignment w:val="baseline"/>
        <w:rPr>
          <w:rFonts w:ascii="ＭＳ ゴシック" w:eastAsia="ＭＳ ゴシック" w:hAnsi="ＭＳ ゴシック" w:hint="eastAsia"/>
          <w:color w:val="000000"/>
          <w:spacing w:val="16"/>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p w:rsidR="00AE5BB4" w:rsidRDefault="000D154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A0395" w:rsidRDefault="000D1546" w:rsidP="00AA0395">
      <w:pPr>
        <w:widowControl/>
        <w:jc w:val="right"/>
        <w:rPr>
          <w:rFonts w:ascii="ＭＳ ゴシック" w:eastAsia="ＭＳ ゴシック" w:hAnsi="ＭＳ ゴシック" w:hint="eastAsia"/>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A0395">
              <w:rPr>
                <w:rFonts w:ascii="ＭＳ ゴシック" w:eastAsia="ＭＳ ゴシック" w:hAnsi="ＭＳ ゴシック" w:hint="eastAsia"/>
                <w:color w:val="000000"/>
                <w:kern w:val="0"/>
              </w:rPr>
              <w:t>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A0395">
              <w:rPr>
                <w:rFonts w:ascii="ＭＳ ゴシック" w:eastAsia="ＭＳ ゴシック" w:hAnsi="ＭＳ ゴシック" w:hint="eastAsia"/>
                <w:color w:val="000000"/>
                <w:kern w:val="0"/>
              </w:rPr>
              <w:t>魚津市長　　　　　　あて</w:t>
            </w:r>
          </w:p>
          <w:p w:rsidR="00AE5BB4" w:rsidRPr="00AA0395"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A03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AA039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AA03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AA039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rsidR="00AE5BB4" w:rsidRDefault="00AA039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AA039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商第　　　号</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令和　年　月　日</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申請のとおり、相違ないことを認定します。</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（注）本認定書の有効期限：　　年　月　日から　年　月　日まで</w:t>
      </w:r>
    </w:p>
    <w:p w:rsidR="00AA0395" w:rsidRPr="00E23714" w:rsidRDefault="00AA0395" w:rsidP="00AA0395">
      <w:pPr>
        <w:suppressAutoHyphens/>
        <w:wordWrap w:val="0"/>
        <w:jc w:val="left"/>
        <w:textAlignment w:val="baseline"/>
        <w:rPr>
          <w:rFonts w:ascii="ＭＳ ゴシック" w:eastAsia="ＭＳ ゴシック" w:hAnsi="Times New Roman"/>
          <w:color w:val="000000"/>
          <w:spacing w:val="16"/>
          <w:kern w:val="0"/>
          <w:sz w:val="22"/>
          <w:szCs w:val="21"/>
        </w:rPr>
      </w:pPr>
      <w:r w:rsidRPr="00E23714">
        <w:rPr>
          <w:rFonts w:ascii="ＭＳ ゴシック" w:eastAsia="ＭＳ ゴシック" w:hAnsi="Times New Roman" w:hint="eastAsia"/>
          <w:color w:val="000000"/>
          <w:spacing w:val="16"/>
          <w:kern w:val="0"/>
          <w:sz w:val="22"/>
          <w:szCs w:val="21"/>
        </w:rPr>
        <w:t xml:space="preserve">　　　　　　　　　　　　　　　　　</w:t>
      </w:r>
    </w:p>
    <w:p w:rsidR="00AA0395" w:rsidRDefault="00AA0395" w:rsidP="00AA0395">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sidRPr="00E23714">
        <w:rPr>
          <w:rFonts w:ascii="ＭＳ ゴシック" w:eastAsia="ＭＳ ゴシック" w:hAnsi="Times New Roman" w:hint="eastAsia"/>
          <w:color w:val="000000"/>
          <w:spacing w:val="16"/>
          <w:kern w:val="0"/>
          <w:sz w:val="22"/>
          <w:szCs w:val="21"/>
        </w:rPr>
        <w:t xml:space="preserve">　認定者　　魚津市長　村椿　晃</w:t>
      </w:r>
      <w:r>
        <w:rPr>
          <w:rFonts w:ascii="ＭＳ ゴシック" w:eastAsia="ＭＳ ゴシック" w:hAnsi="Times New Roman" w:hint="eastAsia"/>
          <w:color w:val="000000"/>
          <w:spacing w:val="16"/>
          <w:kern w:val="0"/>
          <w:sz w:val="22"/>
          <w:szCs w:val="21"/>
        </w:rPr>
        <w:t xml:space="preserve">　　</w:t>
      </w:r>
    </w:p>
    <w:p w:rsidR="00AA0395" w:rsidRPr="00AA0395" w:rsidRDefault="00AA0395" w:rsidP="00AA0395">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p>
    <w:p w:rsidR="00AE5BB4" w:rsidRDefault="000D154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A0395">
              <w:rPr>
                <w:rFonts w:ascii="ＭＳ ゴシック" w:eastAsia="ＭＳ ゴシック" w:hAnsi="ＭＳ ゴシック" w:hint="eastAsia"/>
                <w:color w:val="000000"/>
                <w:kern w:val="0"/>
              </w:rPr>
              <w:t>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A0395">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0395">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AA039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E5BB4" w:rsidRDefault="000D154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132716</wp:posOffset>
                </wp:positionV>
                <wp:extent cx="6281420" cy="2381250"/>
                <wp:effectExtent l="0" t="0" r="24130" b="1905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381250"/>
                        </a:xfrm>
                        <a:prstGeom prst="rect">
                          <a:avLst/>
                        </a:prstGeom>
                        <a:noFill/>
                        <a:ln w="9525">
                          <a:solidFill>
                            <a:srgbClr val="FFFFFF"/>
                          </a:solidFill>
                          <a:miter lim="800000"/>
                          <a:headEnd/>
                          <a:tailEnd/>
                        </a:ln>
                      </wps:spPr>
                      <wps:txbx>
                        <w:txbxContent>
                          <w:p w:rsidR="00AA0395" w:rsidRDefault="00AA0395">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A0395" w:rsidRDefault="00AA039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注２）には、「販売数量の減少」又は「売上高の減少」等を入れる。</w:t>
                            </w:r>
                          </w:p>
                          <w:p w:rsidR="00AA0395" w:rsidRDefault="00AA039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A0395" w:rsidRDefault="00AA039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A0395" w:rsidRDefault="00AA039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商第　　　号</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令和　年　月　日</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申請のとおり、相違ないことを認定します。</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（注）本認定書の有効期限：　　年　月　日から　年　月　日まで</w:t>
                            </w:r>
                          </w:p>
                          <w:p w:rsidR="00AA0395" w:rsidRPr="00E23714" w:rsidRDefault="00AA0395" w:rsidP="00AA0395">
                            <w:pPr>
                              <w:suppressAutoHyphens/>
                              <w:wordWrap w:val="0"/>
                              <w:jc w:val="left"/>
                              <w:textAlignment w:val="baseline"/>
                              <w:rPr>
                                <w:rFonts w:ascii="ＭＳ ゴシック" w:eastAsia="ＭＳ ゴシック" w:hAnsi="Times New Roman"/>
                                <w:color w:val="000000"/>
                                <w:spacing w:val="16"/>
                                <w:kern w:val="0"/>
                                <w:sz w:val="22"/>
                                <w:szCs w:val="21"/>
                              </w:rPr>
                            </w:pPr>
                            <w:r w:rsidRPr="00E23714">
                              <w:rPr>
                                <w:rFonts w:ascii="ＭＳ ゴシック" w:eastAsia="ＭＳ ゴシック" w:hAnsi="Times New Roman" w:hint="eastAsia"/>
                                <w:color w:val="000000"/>
                                <w:spacing w:val="16"/>
                                <w:kern w:val="0"/>
                                <w:sz w:val="22"/>
                                <w:szCs w:val="21"/>
                              </w:rPr>
                              <w:t xml:space="preserve">　　　　　　　　　　　　　　　　　</w:t>
                            </w:r>
                          </w:p>
                          <w:p w:rsidR="00AA0395" w:rsidRDefault="00AA0395" w:rsidP="00AA0395">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sidRPr="00E23714">
                              <w:rPr>
                                <w:rFonts w:ascii="ＭＳ ゴシック" w:eastAsia="ＭＳ ゴシック" w:hAnsi="Times New Roman" w:hint="eastAsia"/>
                                <w:color w:val="000000"/>
                                <w:spacing w:val="16"/>
                                <w:kern w:val="0"/>
                                <w:sz w:val="22"/>
                                <w:szCs w:val="21"/>
                              </w:rPr>
                              <w:t xml:space="preserve">　認定者　　魚津市長　村椿　晃</w:t>
                            </w:r>
                            <w:r>
                              <w:rPr>
                                <w:rFonts w:ascii="ＭＳ ゴシック" w:eastAsia="ＭＳ ゴシック" w:hAnsi="Times New Roman" w:hint="eastAsia"/>
                                <w:color w:val="000000"/>
                                <w:spacing w:val="16"/>
                                <w:kern w:val="0"/>
                                <w:sz w:val="22"/>
                                <w:szCs w:val="21"/>
                              </w:rPr>
                              <w:t xml:space="preserve">　　</w:t>
                            </w:r>
                          </w:p>
                          <w:p w:rsidR="00AA0395" w:rsidRPr="00AA0395" w:rsidRDefault="00AA0395">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0.45pt;width:494.6pt;height:18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" filled="f" strokecolor="white">
                <v:textbox>
                  <w:txbxContent>
                    <w:p w:rsidR="00AA0395" w:rsidRDefault="00AA0395">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A0395" w:rsidRDefault="00AA039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注２）には、「販売数量の減少」又は「売上高の減少」等を入れる。</w:t>
                      </w:r>
                    </w:p>
                    <w:p w:rsidR="00AA0395" w:rsidRDefault="00AA039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A0395" w:rsidRDefault="00AA039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A0395" w:rsidRDefault="00AA039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商第　　　号</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令和　年　月　日</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申請のとおり、相違ないことを認定します。</w:t>
                      </w:r>
                    </w:p>
                    <w:p w:rsidR="00AA0395" w:rsidRPr="00E23714" w:rsidRDefault="00AA0395" w:rsidP="00AA0395">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（注）本認定書の有効期限：　　年　月　日から　年　月　日まで</w:t>
                      </w:r>
                    </w:p>
                    <w:p w:rsidR="00AA0395" w:rsidRPr="00E23714" w:rsidRDefault="00AA0395" w:rsidP="00AA0395">
                      <w:pPr>
                        <w:suppressAutoHyphens/>
                        <w:wordWrap w:val="0"/>
                        <w:jc w:val="left"/>
                        <w:textAlignment w:val="baseline"/>
                        <w:rPr>
                          <w:rFonts w:ascii="ＭＳ ゴシック" w:eastAsia="ＭＳ ゴシック" w:hAnsi="Times New Roman"/>
                          <w:color w:val="000000"/>
                          <w:spacing w:val="16"/>
                          <w:kern w:val="0"/>
                          <w:sz w:val="22"/>
                          <w:szCs w:val="21"/>
                        </w:rPr>
                      </w:pPr>
                      <w:r w:rsidRPr="00E23714">
                        <w:rPr>
                          <w:rFonts w:ascii="ＭＳ ゴシック" w:eastAsia="ＭＳ ゴシック" w:hAnsi="Times New Roman" w:hint="eastAsia"/>
                          <w:color w:val="000000"/>
                          <w:spacing w:val="16"/>
                          <w:kern w:val="0"/>
                          <w:sz w:val="22"/>
                          <w:szCs w:val="21"/>
                        </w:rPr>
                        <w:t xml:space="preserve">　　　　　　　　　　　　　　　　　</w:t>
                      </w:r>
                    </w:p>
                    <w:p w:rsidR="00AA0395" w:rsidRDefault="00AA0395" w:rsidP="00AA0395">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sidRPr="00E23714">
                        <w:rPr>
                          <w:rFonts w:ascii="ＭＳ ゴシック" w:eastAsia="ＭＳ ゴシック" w:hAnsi="Times New Roman" w:hint="eastAsia"/>
                          <w:color w:val="000000"/>
                          <w:spacing w:val="16"/>
                          <w:kern w:val="0"/>
                          <w:sz w:val="22"/>
                          <w:szCs w:val="21"/>
                        </w:rPr>
                        <w:t xml:space="preserve">　認定者　　魚津市長　村椿　晃</w:t>
                      </w:r>
                      <w:r>
                        <w:rPr>
                          <w:rFonts w:ascii="ＭＳ ゴシック" w:eastAsia="ＭＳ ゴシック" w:hAnsi="Times New Roman" w:hint="eastAsia"/>
                          <w:color w:val="000000"/>
                          <w:spacing w:val="16"/>
                          <w:kern w:val="0"/>
                          <w:sz w:val="22"/>
                          <w:szCs w:val="21"/>
                        </w:rPr>
                        <w:t xml:space="preserve">　　</w:t>
                      </w:r>
                    </w:p>
                    <w:p w:rsidR="00AA0395" w:rsidRPr="00AA0395" w:rsidRDefault="00AA0395">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v:textbox>
              </v:shape>
            </w:pict>
          </mc:Fallback>
        </mc:AlternateConten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A0395">
              <w:rPr>
                <w:rFonts w:ascii="ＭＳ ゴシック" w:eastAsia="ＭＳ ゴシック" w:hAnsi="ＭＳ ゴシック" w:hint="eastAsia"/>
                <w:color w:val="000000"/>
                <w:kern w:val="0"/>
              </w:rPr>
              <w:t>用保険法第２条第５項第５号の規定による認定申請書（イ－④）</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A0395">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AA03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AA039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Pr="00AA0395" w:rsidRDefault="00AA0395" w:rsidP="00AA0395">
      <w:pPr>
        <w:suppressAutoHyphens/>
        <w:wordWrap w:val="0"/>
        <w:spacing w:line="240" w:lineRule="exact"/>
        <w:ind w:left="492" w:hanging="492"/>
        <w:jc w:val="right"/>
        <w:textAlignment w:val="baseline"/>
        <w:rPr>
          <w:rFonts w:ascii="ＭＳ ゴシック" w:eastAsia="ＭＳ ゴシック" w:hAnsi="ＭＳ ゴシック" w:hint="eastAsia"/>
          <w:color w:val="000000"/>
          <w:kern w:val="0"/>
          <w:sz w:val="2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p w:rsidR="00AE5BB4" w:rsidRDefault="000D154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rsidTr="00381958">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rsidTr="00381958">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AE5BB4" w:rsidTr="00381958">
        <w:tc>
          <w:tcPr>
            <w:tcW w:w="1043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A0395">
              <w:rPr>
                <w:rFonts w:ascii="ＭＳ ゴシック" w:eastAsia="ＭＳ ゴシック" w:hAnsi="ＭＳ ゴシック" w:hint="eastAsia"/>
                <w:color w:val="000000"/>
                <w:kern w:val="0"/>
              </w:rPr>
              <w:t>用保険法第２条第５項第５号の規定による認定申請書（イ－⑤）</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1958">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A1FE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（注２）</w:t>
            </w:r>
            <w:r w:rsidR="007A1FE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sidR="007A1FE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7A1FE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rsidR="00AE5BB4" w:rsidRDefault="007A1FE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81958" w:rsidRPr="008306BD" w:rsidRDefault="00381958" w:rsidP="00381958">
      <w:pPr>
        <w:rPr>
          <w:rFonts w:asciiTheme="majorEastAsia" w:eastAsiaTheme="majorEastAsia" w:hAnsiTheme="majorEastAsia"/>
        </w:rPr>
      </w:pPr>
      <w:r w:rsidRPr="008306BD">
        <w:rPr>
          <w:rFonts w:asciiTheme="majorEastAsia" w:eastAsiaTheme="majorEastAsia" w:hAnsiTheme="majorEastAsia" w:hint="eastAsia"/>
        </w:rPr>
        <w:t xml:space="preserve">商第　　　　号　　　</w:t>
      </w:r>
    </w:p>
    <w:p w:rsidR="00381958" w:rsidRPr="008306BD" w:rsidRDefault="00381958" w:rsidP="00381958">
      <w:pPr>
        <w:rPr>
          <w:rFonts w:asciiTheme="majorEastAsia" w:eastAsiaTheme="majorEastAsia" w:hAnsiTheme="majorEastAsia"/>
        </w:rPr>
      </w:pPr>
      <w:r w:rsidRPr="008306BD">
        <w:rPr>
          <w:rFonts w:asciiTheme="majorEastAsia" w:eastAsiaTheme="majorEastAsia" w:hAnsiTheme="majorEastAsia" w:hint="eastAsia"/>
        </w:rPr>
        <w:t xml:space="preserve">　　　　年　　月　　日</w:t>
      </w:r>
    </w:p>
    <w:p w:rsidR="00381958" w:rsidRPr="008306BD" w:rsidRDefault="00381958" w:rsidP="00381958">
      <w:pPr>
        <w:rPr>
          <w:rFonts w:asciiTheme="majorEastAsia" w:eastAsiaTheme="majorEastAsia" w:hAnsiTheme="majorEastAsia"/>
        </w:rPr>
      </w:pPr>
      <w:r w:rsidRPr="008306BD">
        <w:rPr>
          <w:rFonts w:asciiTheme="majorEastAsia" w:eastAsiaTheme="majorEastAsia" w:hAnsiTheme="majorEastAsia" w:hint="eastAsia"/>
        </w:rPr>
        <w:t xml:space="preserve">　　申請のとおり、相違ないことを認定します。</w:t>
      </w:r>
    </w:p>
    <w:p w:rsidR="00381958" w:rsidRPr="008306BD" w:rsidRDefault="00381958" w:rsidP="00381958">
      <w:pPr>
        <w:rPr>
          <w:rFonts w:asciiTheme="majorEastAsia" w:eastAsiaTheme="majorEastAsia" w:hAnsiTheme="majorEastAsia"/>
        </w:rPr>
      </w:pPr>
      <w:r w:rsidRPr="008306BD">
        <w:rPr>
          <w:rFonts w:asciiTheme="majorEastAsia" w:eastAsiaTheme="majorEastAsia" w:hAnsiTheme="majorEastAsia" w:hint="eastAsia"/>
        </w:rPr>
        <w:t xml:space="preserve">　　（注）本認定書の有効期間：　　　　年　　月　　日から　　　年　　月　　日まで</w:t>
      </w:r>
    </w:p>
    <w:p w:rsidR="00381958" w:rsidRPr="00F55E65" w:rsidRDefault="00381958" w:rsidP="00381958">
      <w:pPr>
        <w:rPr>
          <w:rFonts w:asciiTheme="majorEastAsia" w:eastAsiaTheme="majorEastAsia" w:hAnsiTheme="majorEastAsia"/>
        </w:rPr>
      </w:pPr>
      <w:r w:rsidRPr="008306B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306BD">
        <w:rPr>
          <w:rFonts w:asciiTheme="majorEastAsia" w:eastAsiaTheme="majorEastAsia" w:hAnsiTheme="majorEastAsia" w:hint="eastAsia"/>
        </w:rPr>
        <w:t xml:space="preserve">認定者名　　　魚津市長　　</w:t>
      </w:r>
      <w:r w:rsidRPr="008306BD">
        <w:rPr>
          <w:rFonts w:asciiTheme="majorEastAsia" w:eastAsiaTheme="majorEastAsia" w:hAnsiTheme="majorEastAsia" w:hint="eastAsia"/>
          <w:sz w:val="24"/>
          <w:szCs w:val="24"/>
        </w:rPr>
        <w:t>村椿　晃</w:t>
      </w:r>
    </w:p>
    <w:p w:rsidR="00AE5BB4"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A0395">
              <w:rPr>
                <w:rFonts w:ascii="ＭＳ ゴシック" w:eastAsia="ＭＳ ゴシック" w:hAnsi="ＭＳ ゴシック" w:hint="eastAsia"/>
                <w:color w:val="000000"/>
                <w:kern w:val="0"/>
              </w:rPr>
              <w:t xml:space="preserve">魚津市長　　　　あて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AE5BB4" w:rsidRDefault="00AE5BB4" w:rsidP="00AA039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Default="00642F0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r>
        <w:rPr>
          <w:rFonts w:ascii="ＭＳ ゴシック" w:eastAsia="ＭＳ ゴシック" w:hAnsi="Times New Roman" w:hint="eastAsia"/>
          <w:color w:val="000000"/>
          <w:spacing w:val="16"/>
          <w:kern w:val="0"/>
          <w:sz w:val="18"/>
          <w:szCs w:val="18"/>
        </w:rPr>
        <w:t xml:space="preserve">　</w:t>
      </w:r>
      <w:r w:rsidRPr="00AA0395">
        <w:rPr>
          <w:rFonts w:ascii="ＭＳ ゴシック" w:eastAsia="ＭＳ ゴシック" w:hAnsi="Times New Roman" w:hint="eastAsia"/>
          <w:color w:val="000000"/>
          <w:spacing w:val="16"/>
          <w:kern w:val="0"/>
          <w:sz w:val="18"/>
          <w:szCs w:val="18"/>
        </w:rPr>
        <w:t>令和　年　月　日</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AE5BB4" w:rsidRPr="00AA0395" w:rsidRDefault="00AA0395" w:rsidP="00AA0395">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r>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Cs w:val="21"/>
        </w:rPr>
        <w:t xml:space="preserve">認定者　</w:t>
      </w:r>
      <w:r w:rsidRPr="00AA0395">
        <w:rPr>
          <w:rFonts w:ascii="ＭＳ ゴシック" w:eastAsia="ＭＳ ゴシック" w:hAnsi="Times New Roman" w:hint="eastAsia"/>
          <w:color w:val="000000"/>
          <w:spacing w:val="16"/>
          <w:kern w:val="0"/>
          <w:szCs w:val="21"/>
        </w:rPr>
        <w:t>魚津市長　村椿　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AA0395">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AA0395" w:rsidRPr="00AA0395" w:rsidRDefault="00AA0395" w:rsidP="00AA0395">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Pr="00AA0395" w:rsidRDefault="00AA0395" w:rsidP="00AA0395">
      <w:pPr>
        <w:suppressAutoHyphens/>
        <w:wordWrap w:val="0"/>
        <w:spacing w:line="240" w:lineRule="exact"/>
        <w:ind w:left="492" w:hanging="492"/>
        <w:jc w:val="right"/>
        <w:textAlignment w:val="baseline"/>
        <w:rPr>
          <w:rFonts w:ascii="ＭＳ ゴシック" w:eastAsia="ＭＳ ゴシック" w:hAnsi="ＭＳ ゴシック" w:hint="eastAsia"/>
          <w:color w:val="000000"/>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用保険法第２条第５項第５号の規定による認定申請書（イ－⑧）</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642F0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（注２　</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Default="00642F0A" w:rsidP="00642F0A">
      <w:pPr>
        <w:suppressAutoHyphens/>
        <w:wordWrap w:val="0"/>
        <w:spacing w:line="240" w:lineRule="exact"/>
        <w:ind w:left="492" w:hanging="492"/>
        <w:jc w:val="right"/>
        <w:textAlignment w:val="baseline"/>
        <w:rPr>
          <w:rFonts w:ascii="ＭＳ ゴシック" w:eastAsia="ＭＳ ゴシック" w:hAnsi="ＭＳ ゴシック" w:hint="eastAsia"/>
          <w:color w:val="000000"/>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用保険法第２条第５項第５号の規定による認定申請書（イ－⑨）</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642F0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42F0A" w:rsidRPr="00AA0395" w:rsidRDefault="000D1546" w:rsidP="00642F0A">
      <w:pPr>
        <w:suppressAutoHyphens/>
        <w:wordWrap w:val="0"/>
        <w:ind w:firstLineChars="100" w:firstLine="21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r w:rsidR="00642F0A"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Default="00642F0A" w:rsidP="00642F0A">
      <w:pPr>
        <w:widowControl/>
        <w:wordWrap w:val="0"/>
        <w:ind w:left="484" w:hangingChars="200" w:hanging="484"/>
        <w:jc w:val="right"/>
        <w:rPr>
          <w:rFonts w:ascii="ＭＳ ゴシック" w:eastAsia="ＭＳ ゴシック" w:hAnsi="ＭＳ ゴシック"/>
          <w:sz w:val="24"/>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Pr="00642F0A" w:rsidRDefault="000D1546" w:rsidP="00642F0A">
            <w:pPr>
              <w:suppressAutoHyphens/>
              <w:kinsoku w:val="0"/>
              <w:wordWrap w:val="0"/>
              <w:overflowPunct w:val="0"/>
              <w:autoSpaceDE w:val="0"/>
              <w:autoSpaceDN w:val="0"/>
              <w:adjustRightInd w:val="0"/>
              <w:spacing w:line="274" w:lineRule="atLeast"/>
              <w:ind w:right="561"/>
              <w:jc w:val="left"/>
              <w:textAlignment w:val="baseline"/>
              <w:rPr>
                <w:rFonts w:hint="eastAsia"/>
                <w:spacing w:val="16"/>
              </w:rPr>
            </w:pPr>
            <w:r>
              <w:rPr>
                <w:rFonts w:ascii="ＭＳ ゴシック" w:eastAsia="ＭＳ ゴシック" w:hAnsi="ＭＳ ゴシック" w:hint="eastAsia"/>
                <w:color w:val="000000"/>
                <w:kern w:val="0"/>
              </w:rPr>
              <w:t xml:space="preserve">　私は、</w:t>
            </w:r>
            <w:r w:rsid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Pr="00642F0A" w:rsidRDefault="000D1546" w:rsidP="00642F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642F0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rsidR="00AE5BB4" w:rsidRDefault="00642F0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Default="00642F0A" w:rsidP="00642F0A">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p w:rsidR="00AE5BB4" w:rsidRDefault="00AE5BB4" w:rsidP="00642F0A">
      <w:pPr>
        <w:suppressAutoHyphens/>
        <w:wordWrap w:val="0"/>
        <w:spacing w:line="240" w:lineRule="exact"/>
        <w:ind w:left="492" w:hanging="492"/>
        <w:jc w:val="right"/>
        <w:textAlignment w:val="baseline"/>
        <w:rPr>
          <w:rFonts w:ascii="ＭＳ ゴシック" w:eastAsia="ＭＳ ゴシック" w:hAnsi="ＭＳ ゴシック"/>
          <w:color w:val="000000"/>
          <w:kern w:val="0"/>
        </w:rPr>
      </w:pPr>
    </w:p>
    <w:p w:rsidR="00642F0A" w:rsidRDefault="00642F0A" w:rsidP="00642F0A">
      <w:pPr>
        <w:suppressAutoHyphens/>
        <w:spacing w:line="240" w:lineRule="exact"/>
        <w:ind w:left="492" w:hanging="492"/>
        <w:jc w:val="right"/>
        <w:textAlignment w:val="baseline"/>
        <w:rPr>
          <w:rFonts w:ascii="ＭＳ ゴシック" w:eastAsia="ＭＳ ゴシック" w:hAnsi="ＭＳ ゴシック" w:hint="eastAsia"/>
          <w:color w:val="000000"/>
          <w:kern w:val="0"/>
        </w:rPr>
      </w:pPr>
    </w:p>
    <w:p w:rsidR="00AE5BB4" w:rsidRDefault="00AE5BB4" w:rsidP="00642F0A">
      <w:pPr>
        <w:suppressAutoHyphens/>
        <w:wordWrap w:val="0"/>
        <w:spacing w:line="240" w:lineRule="exact"/>
        <w:jc w:val="left"/>
        <w:textAlignment w:val="baseline"/>
        <w:rPr>
          <w:rFonts w:ascii="ＭＳ ゴシック" w:eastAsia="ＭＳ ゴシック" w:hAnsi="ＭＳ ゴシック" w:hint="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用保険法第２条第５項第５号の規定による認定申請書（イ－⑪）</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42F0A">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642F0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rsidR="00AE5BB4" w:rsidRDefault="00642F0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Default="00642F0A" w:rsidP="00642F0A">
      <w:pPr>
        <w:suppressAutoHyphens/>
        <w:wordWrap w:val="0"/>
        <w:spacing w:line="220" w:lineRule="exact"/>
        <w:ind w:left="492" w:hanging="492"/>
        <w:jc w:val="right"/>
        <w:textAlignment w:val="baseline"/>
        <w:rPr>
          <w:rFonts w:ascii="ＭＳ ゴシック" w:eastAsia="ＭＳ ゴシック" w:hAnsi="ＭＳ ゴシック"/>
          <w:color w:val="000000"/>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AE5BB4" w:rsidRDefault="00AE5BB4" w:rsidP="00642F0A">
      <w:pPr>
        <w:suppressAutoHyphens/>
        <w:wordWrap w:val="0"/>
        <w:spacing w:line="240" w:lineRule="exact"/>
        <w:jc w:val="left"/>
        <w:textAlignment w:val="baseline"/>
        <w:rPr>
          <w:rFonts w:ascii="ＭＳ ゴシック" w:eastAsia="ＭＳ ゴシック" w:hAnsi="ＭＳ ゴシック"/>
          <w:color w:val="000000"/>
          <w:kern w:val="0"/>
        </w:rPr>
      </w:pPr>
    </w:p>
    <w:p w:rsidR="00642F0A" w:rsidRDefault="00642F0A" w:rsidP="00642F0A">
      <w:pPr>
        <w:suppressAutoHyphens/>
        <w:wordWrap w:val="0"/>
        <w:spacing w:line="240" w:lineRule="exact"/>
        <w:jc w:val="left"/>
        <w:textAlignment w:val="baseline"/>
        <w:rPr>
          <w:rFonts w:ascii="ＭＳ ゴシック" w:eastAsia="ＭＳ ゴシック" w:hAnsi="ＭＳ ゴシック" w:hint="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42F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642F0A" w:rsidRP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Pr="00642F0A"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hint="eastAsia"/>
                <w:noProof/>
              </w:rPr>
              <mc:AlternateContent>
                <mc:Choice Requires="wps">
                  <w:drawing>
                    <wp:anchor distT="0" distB="0" distL="203200" distR="203200" simplePos="0" relativeHeight="42" behindDoc="0" locked="0" layoutInCell="1" hidden="0" allowOverlap="1">
                      <wp:simplePos x="0" y="0"/>
                      <wp:positionH relativeFrom="column">
                        <wp:posOffset>2833370</wp:posOffset>
                      </wp:positionH>
                      <wp:positionV relativeFrom="paragraph">
                        <wp:posOffset>110490</wp:posOffset>
                      </wp:positionV>
                      <wp:extent cx="2657475" cy="243205"/>
                      <wp:effectExtent l="19685" t="19685" r="29845" b="20320"/>
                      <wp:wrapNone/>
                      <wp:docPr id="1072" name="オブジェクト 0"/>
                      <wp:cNvGraphicFramePr/>
                      <a:graphic xmlns:a="http://schemas.openxmlformats.org/drawingml/2006/main">
                        <a:graphicData uri="http://schemas.microsoft.com/office/word/2010/wordprocessingShape">
                          <wps:wsp>
                            <wps:cNvSpPr/>
                            <wps:spPr>
                              <a:xfrm>
                                <a:off x="0" y="0"/>
                                <a:ext cx="2657475" cy="24320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oundrect id="オブジェクト 0" style="mso-wrap-distance-right:16pt;mso-wrap-distance-bottom:0pt;margin-top:8.69pt;mso-position-vertical-relative:text;mso-position-horizontal-relative:text;position:absolute;height:19.14pt;mso-wrap-distance-top:0pt;width:209.25pt;mso-wrap-distance-left:16pt;margin-left:223.1pt;z-index:42;" o:spid="_x0000_s1072"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hint="eastAsia"/>
                <w:noProof/>
              </w:rPr>
              <mc:AlternateContent>
                <mc:Choice Requires="wps">
                  <w:drawing>
                    <wp:anchor distT="0" distB="0" distL="203200" distR="203200" simplePos="0" relativeHeight="44" behindDoc="0" locked="0" layoutInCell="1" hidden="0" allowOverlap="1">
                      <wp:simplePos x="0" y="0"/>
                      <wp:positionH relativeFrom="column">
                        <wp:posOffset>2664460</wp:posOffset>
                      </wp:positionH>
                      <wp:positionV relativeFrom="paragraph">
                        <wp:posOffset>121920</wp:posOffset>
                      </wp:positionV>
                      <wp:extent cx="255270" cy="1088390"/>
                      <wp:effectExtent l="258445" t="0" r="245745" b="0"/>
                      <wp:wrapNone/>
                      <wp:docPr id="1073" name="オブジェクト 0"/>
                      <wp:cNvGraphicFramePr/>
                      <a:graphic xmlns:a="http://schemas.openxmlformats.org/drawingml/2006/main">
                        <a:graphicData uri="http://schemas.microsoft.com/office/word/2010/wordprocessingShape">
                          <wps:wsp>
                            <wps:cNvSpPr/>
                            <wps:spPr>
                              <a:xfrm rot="2100000">
                                <a:off x="0" y="0"/>
                                <a:ext cx="255270" cy="108839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9.6pt;mso-position-vertical-relative:text;mso-position-horizontal-relative:text;position:absolute;height:85.7pt;mso-wrap-distance-top:0pt;width:20.100000000000001pt;mso-wrap-distance-left:16pt;margin-left:209.8pt;z-index:44;rotation:35;" o:spid="_x0000_s1073"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1467485</wp:posOffset>
                      </wp:positionH>
                      <wp:positionV relativeFrom="paragraph">
                        <wp:posOffset>146050</wp:posOffset>
                      </wp:positionV>
                      <wp:extent cx="1348105" cy="499110"/>
                      <wp:effectExtent l="19685" t="19685" r="29845" b="20320"/>
                      <wp:wrapNone/>
                      <wp:docPr id="1074" name="オブジェクト 0"/>
                      <wp:cNvGraphicFramePr/>
                      <a:graphic xmlns:a="http://schemas.openxmlformats.org/drawingml/2006/main">
                        <a:graphicData uri="http://schemas.microsoft.com/office/word/2010/wordprocessingShape">
                          <wps:wsp>
                            <wps:cNvSpPr txBox="1"/>
                            <wps:spPr>
                              <a:xfrm>
                                <a:off x="0" y="0"/>
                                <a:ext cx="134810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AA0395" w:rsidRDefault="00AA0395">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いずれも</w:t>
                                  </w:r>
                                </w:p>
                                <w:p w:rsidR="00AA0395" w:rsidRDefault="00AA0395">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１５</w:t>
                                  </w:r>
                                  <w:r>
                                    <w:rPr>
                                      <w:rFonts w:ascii="ＭＳ ゴシック" w:eastAsia="ＭＳ ゴシック" w:hAnsi="ＭＳ ゴシック"/>
                                      <w:b/>
                                      <w:color w:val="FF0000"/>
                                      <w:sz w:val="28"/>
                                    </w:rPr>
                                    <w:t>％</w:t>
                                  </w:r>
                                  <w:r>
                                    <w:rPr>
                                      <w:rFonts w:ascii="ＭＳ ゴシック" w:eastAsia="ＭＳ ゴシック" w:hAnsi="ＭＳ ゴシック" w:hint="eastAsia"/>
                                      <w:b/>
                                      <w:color w:val="FF0000"/>
                                      <w:sz w:val="28"/>
                                    </w:rPr>
                                    <w:t>以上</w:t>
                                  </w:r>
                                </w:p>
                              </w:txbxContent>
                            </wps:txbx>
                            <wps:bodyPr vertOverflow="overflow" horzOverflow="overflow" wrap="square" lIns="74295" tIns="8890" rIns="74295" bIns="8890"/>
                          </wps:wsp>
                        </a:graphicData>
                      </a:graphic>
                    </wp:anchor>
                  </w:drawing>
                </mc:Choice>
                <mc:Fallback>
                  <w:pict>
                    <v:shape id="オブジェクト 0" o:spid="_x0000_s1027" type="#_x0000_t202" style="position:absolute;left:0;text-align:left;margin-left:115.55pt;margin-top:11.5pt;width:106.15pt;height:39.3pt;z-index:4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" strokecolor="red" strokeweight="3pt">
                      <v:textbox inset="5.85pt,.7pt,5.85pt,.7pt">
                        <w:txbxContent>
                          <w:p w:rsidR="00AA0395" w:rsidRDefault="00AA0395">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いずれも</w:t>
                            </w:r>
                          </w:p>
                          <w:p w:rsidR="00AA0395" w:rsidRDefault="00AA0395">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１５</w:t>
                            </w:r>
                            <w:r>
                              <w:rPr>
                                <w:rFonts w:ascii="ＭＳ ゴシック" w:eastAsia="ＭＳ ゴシック" w:hAnsi="ＭＳ ゴシック"/>
                                <w:b/>
                                <w:color w:val="FF0000"/>
                                <w:sz w:val="28"/>
                              </w:rPr>
                              <w:t>％</w:t>
                            </w:r>
                            <w:r>
                              <w:rPr>
                                <w:rFonts w:ascii="ＭＳ ゴシック" w:eastAsia="ＭＳ ゴシック" w:hAnsi="ＭＳ ゴシック" w:hint="eastAsia"/>
                                <w:b/>
                                <w:color w:val="FF0000"/>
                                <w:sz w:val="28"/>
                              </w:rPr>
                              <w:t>以上</w:t>
                            </w:r>
                          </w:p>
                        </w:txbxContent>
                      </v:textbox>
                    </v:shape>
                  </w:pict>
                </mc:Fallback>
              </mc:AlternateContent>
            </w: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hint="eastAsia"/>
                <w:noProof/>
              </w:rPr>
              <mc:AlternateContent>
                <mc:Choice Requires="wps">
                  <w:drawing>
                    <wp:anchor distT="0" distB="0" distL="203200" distR="203200" simplePos="0" relativeHeight="45" behindDoc="0" locked="0" layoutInCell="1" hidden="0" allowOverlap="1">
                      <wp:simplePos x="0" y="0"/>
                      <wp:positionH relativeFrom="column">
                        <wp:posOffset>2514600</wp:posOffset>
                      </wp:positionH>
                      <wp:positionV relativeFrom="paragraph">
                        <wp:posOffset>50800</wp:posOffset>
                      </wp:positionV>
                      <wp:extent cx="255270" cy="366395"/>
                      <wp:effectExtent l="67945" t="12700" r="31750" b="0"/>
                      <wp:wrapNone/>
                      <wp:docPr id="1075" name="オブジェクト 0"/>
                      <wp:cNvGraphicFramePr/>
                      <a:graphic xmlns:a="http://schemas.openxmlformats.org/drawingml/2006/main">
                        <a:graphicData uri="http://schemas.microsoft.com/office/word/2010/wordprocessingShape">
                          <wps:wsp>
                            <wps:cNvSpPr/>
                            <wps:spPr>
                              <a:xfrm rot="8100000">
                                <a:off x="0" y="0"/>
                                <a:ext cx="255270" cy="36639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4pt;mso-position-vertical-relative:text;mso-position-horizontal-relative:text;position:absolute;height:28.85pt;mso-wrap-distance-top:0pt;width:20.100000000000001pt;mso-wrap-distance-left:16pt;margin-left:198pt;z-index:45;rotation:135;" o:spid="_x0000_s1075"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2769235</wp:posOffset>
                      </wp:positionH>
                      <wp:positionV relativeFrom="paragraph">
                        <wp:posOffset>84455</wp:posOffset>
                      </wp:positionV>
                      <wp:extent cx="2990850" cy="290830"/>
                      <wp:effectExtent l="19685" t="19685" r="29845" b="20320"/>
                      <wp:wrapNone/>
                      <wp:docPr id="1076" name="オブジェクト 0"/>
                      <wp:cNvGraphicFramePr/>
                      <a:graphic xmlns:a="http://schemas.openxmlformats.org/drawingml/2006/main">
                        <a:graphicData uri="http://schemas.microsoft.com/office/word/2010/wordprocessingShape">
                          <wps:wsp>
                            <wps:cNvSpPr/>
                            <wps:spPr>
                              <a:xfrm>
                                <a:off x="0" y="0"/>
                                <a:ext cx="2990850" cy="29083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oundrect id="オブジェクト 0" style="mso-wrap-distance-right:16pt;mso-wrap-distance-bottom:0pt;margin-top:6.65pt;mso-position-vertical-relative:text;mso-position-horizontal-relative:text;position:absolute;height:22.9pt;mso-wrap-distance-top:0pt;width:235.5pt;mso-wrap-distance-left:16pt;margin-left:218.05pt;z-index:14;" o:spid="_x0000_s1076"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642F0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42F0A"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642F0A" w:rsidRDefault="00642F0A" w:rsidP="00642F0A">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用保険法第２条第５項第５号の規定による認定申請書（イ－⑬）</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42F0A">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642F0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42F0A" w:rsidRPr="00AA0395" w:rsidRDefault="000D1546" w:rsidP="00642F0A">
      <w:pPr>
        <w:suppressAutoHyphens/>
        <w:wordWrap w:val="0"/>
        <w:ind w:firstLineChars="100" w:firstLine="21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642F0A"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Default="00642F0A" w:rsidP="00642F0A">
      <w:pPr>
        <w:suppressAutoHyphens/>
        <w:spacing w:line="220" w:lineRule="exact"/>
        <w:ind w:left="492" w:hanging="492"/>
        <w:jc w:val="right"/>
        <w:textAlignment w:val="baseline"/>
        <w:rPr>
          <w:rFonts w:ascii="ＭＳ ゴシック" w:eastAsia="ＭＳ ゴシック" w:hAnsi="ＭＳ ゴシック"/>
          <w:color w:val="000000"/>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p w:rsidR="00AE5BB4" w:rsidRDefault="00AE5BB4" w:rsidP="00642F0A">
      <w:pPr>
        <w:suppressAutoHyphens/>
        <w:spacing w:line="220" w:lineRule="exact"/>
        <w:jc w:val="left"/>
        <w:textAlignment w:val="baseline"/>
        <w:rPr>
          <w:rFonts w:ascii="ＭＳ ゴシック" w:eastAsia="ＭＳ ゴシック" w:hAnsi="ＭＳ ゴシック" w:hint="eastAsia"/>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642F0A">
              <w:rPr>
                <w:rFonts w:ascii="ＭＳ ゴシック" w:eastAsia="ＭＳ ゴシック" w:hAnsi="ＭＳ ゴシック" w:hint="eastAsia"/>
                <w:color w:val="000000"/>
                <w:kern w:val="0"/>
              </w:rPr>
              <w:t>用保険法第２条第５項第５号の規定による認定申請書（イ－⑭）</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2F0A">
              <w:rPr>
                <w:rFonts w:ascii="ＭＳ ゴシック" w:eastAsia="ＭＳ ゴシック" w:hAnsi="ＭＳ ゴシック" w:hint="eastAsia"/>
                <w:color w:val="000000"/>
                <w:kern w:val="0"/>
              </w:rPr>
              <w:t>魚津市長　　　　　あて</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42F0A">
              <w:rPr>
                <w:rFonts w:ascii="ＭＳ ゴシック" w:eastAsia="ＭＳ ゴシック" w:hAnsi="ＭＳ ゴシック" w:hint="eastAsia"/>
                <w:color w:val="000000"/>
                <w:kern w:val="0"/>
                <w:u w:val="single" w:color="000000"/>
              </w:rPr>
              <w:t xml:space="preserve">氏　名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642F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Pr="00642F0A" w:rsidRDefault="000D1546" w:rsidP="00642F0A">
      <w:pPr>
        <w:suppressAutoHyphens/>
        <w:kinsoku w:val="0"/>
        <w:overflowPunct w:val="0"/>
        <w:autoSpaceDE w:val="0"/>
        <w:autoSpaceDN w:val="0"/>
        <w:adjustRightInd w:val="0"/>
        <w:spacing w:line="220" w:lineRule="exact"/>
        <w:ind w:left="928" w:hangingChars="400" w:hanging="928"/>
        <w:jc w:val="left"/>
        <w:textAlignment w:val="baseline"/>
        <w:rPr>
          <w:rFonts w:ascii="ＭＳ ゴシック" w:eastAsia="ＭＳ ゴシック" w:hAnsi="ＭＳ ゴシック"/>
          <w:color w:val="000000"/>
          <w:spacing w:val="16"/>
          <w:kern w:val="0"/>
          <w:sz w:val="20"/>
        </w:rPr>
      </w:pPr>
      <w:r w:rsidRPr="00642F0A">
        <w:rPr>
          <w:rFonts w:ascii="ＭＳ ゴシック" w:eastAsia="ＭＳ ゴシック" w:hAnsi="ＭＳ ゴシック" w:hint="eastAsia"/>
          <w:color w:val="000000"/>
          <w:spacing w:val="16"/>
          <w:kern w:val="0"/>
          <w:sz w:val="20"/>
        </w:rPr>
        <w:t>（注１）本様式は、</w:t>
      </w:r>
      <w:r w:rsidRPr="00642F0A">
        <w:rPr>
          <w:rFonts w:ascii="ＭＳ ゴシック" w:eastAsia="ＭＳ ゴシック" w:hAnsi="ＭＳ ゴシック" w:hint="eastAsia"/>
          <w:color w:val="000000"/>
          <w:kern w:val="0"/>
          <w:sz w:val="20"/>
        </w:rPr>
        <w:t>業歴３ヶ月以上１年１ヶ月未満の場合あるいは前年以降、事業拡大等により前年比較が適当でない特段の事情がある場合で、</w:t>
      </w:r>
      <w:r w:rsidRPr="00642F0A">
        <w:rPr>
          <w:rFonts w:ascii="ＭＳ ゴシック" w:eastAsia="ＭＳ ゴシック" w:hAnsi="ＭＳ ゴシック" w:hint="eastAsia"/>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rsidR="00AE5BB4" w:rsidRPr="00642F0A" w:rsidRDefault="00642F0A">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642F0A">
        <w:rPr>
          <w:rFonts w:ascii="ＭＳ ゴシック" w:eastAsia="ＭＳ ゴシック" w:hAnsi="ＭＳ ゴシック" w:hint="eastAsia"/>
          <w:color w:val="000000"/>
          <w:kern w:val="0"/>
          <w:sz w:val="20"/>
        </w:rPr>
        <w:t>（注２）</w:t>
      </w:r>
      <w:r w:rsidR="000D1546" w:rsidRPr="00642F0A">
        <w:rPr>
          <w:rFonts w:ascii="ＭＳ ゴシック" w:eastAsia="ＭＳ ゴシック" w:hAnsi="ＭＳ ゴシック" w:hint="eastAsia"/>
          <w:color w:val="000000"/>
          <w:kern w:val="0"/>
          <w:sz w:val="20"/>
        </w:rPr>
        <w:t>には、「販売数量の減少」又は「売上高の減少」等を入れる。</w:t>
      </w:r>
    </w:p>
    <w:p w:rsidR="00AE5BB4" w:rsidRPr="00642F0A"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642F0A">
        <w:rPr>
          <w:rFonts w:ascii="ＭＳ ゴシック" w:eastAsia="ＭＳ ゴシック" w:hAnsi="ＭＳ ゴシック" w:hint="eastAsia"/>
          <w:color w:val="000000"/>
          <w:kern w:val="0"/>
          <w:sz w:val="20"/>
        </w:rPr>
        <w:t>（留意事項）</w:t>
      </w:r>
    </w:p>
    <w:p w:rsidR="00AE5BB4" w:rsidRPr="00642F0A" w:rsidRDefault="000D1546">
      <w:pPr>
        <w:suppressAutoHyphens/>
        <w:spacing w:line="220" w:lineRule="exact"/>
        <w:jc w:val="left"/>
        <w:textAlignment w:val="baseline"/>
        <w:rPr>
          <w:rFonts w:ascii="ＭＳ ゴシック" w:eastAsia="ＭＳ ゴシック" w:hAnsi="ＭＳ ゴシック"/>
          <w:color w:val="000000"/>
          <w:spacing w:val="16"/>
          <w:kern w:val="0"/>
          <w:sz w:val="20"/>
        </w:rPr>
      </w:pPr>
      <w:r w:rsidRPr="00642F0A">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642F0A" w:rsidRDefault="000D1546">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642F0A">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642F0A" w:rsidRPr="00AA0395"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AE5BB4" w:rsidRPr="00642F0A" w:rsidRDefault="00642F0A" w:rsidP="00642F0A">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r>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Cs w:val="21"/>
        </w:rPr>
        <w:t xml:space="preserve">認定者　</w:t>
      </w:r>
      <w:r w:rsidRPr="00AA0395">
        <w:rPr>
          <w:rFonts w:ascii="ＭＳ ゴシック" w:eastAsia="ＭＳ ゴシック" w:hAnsi="Times New Roman" w:hint="eastAsia"/>
          <w:color w:val="000000"/>
          <w:spacing w:val="16"/>
          <w:kern w:val="0"/>
          <w:szCs w:val="21"/>
        </w:rPr>
        <w:t>魚津市長　村椿　晃</w:t>
      </w:r>
      <w:r>
        <w:rPr>
          <w:rFonts w:ascii="ＭＳ ゴシック" w:eastAsia="ＭＳ ゴシック" w:hAnsi="Times New Roman" w:hint="eastAsia"/>
          <w:color w:val="000000"/>
          <w:spacing w:val="16"/>
          <w:kern w:val="0"/>
          <w:szCs w:val="21"/>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FF2A89">
              <w:rPr>
                <w:rFonts w:ascii="ＭＳ ゴシック" w:eastAsia="ＭＳ ゴシック" w:hAnsi="ＭＳ ゴシック" w:hint="eastAsia"/>
                <w:color w:val="000000"/>
                <w:kern w:val="0"/>
              </w:rPr>
              <w:t>用保険法第２条第５項第５号の規定による認定申請書（イ－⑮）</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F2A89">
              <w:rPr>
                <w:rFonts w:ascii="ＭＳ ゴシック" w:eastAsia="ＭＳ ゴシック" w:hAnsi="ＭＳ ゴシック" w:hint="eastAsia"/>
                <w:color w:val="000000"/>
                <w:kern w:val="0"/>
              </w:rPr>
              <w:t>魚津市長　　　　あて</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w:t>
            </w:r>
            <w:r w:rsidR="00FF2A89">
              <w:rPr>
                <w:rFonts w:ascii="ＭＳ ゴシック" w:eastAsia="ＭＳ ゴシック" w:hAnsi="ＭＳ ゴシック" w:hint="eastAsia"/>
                <w:color w:val="000000"/>
                <w:kern w:val="0"/>
                <w:u w:val="single" w:color="000000"/>
              </w:rPr>
              <w:t xml:space="preserve">名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FF2A8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0D1546" w:rsidP="00FF2A89">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F2A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F2A89" w:rsidRPr="00AA0395" w:rsidRDefault="00FF2A89" w:rsidP="00FF2A89">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商第　　　号</w:t>
      </w:r>
    </w:p>
    <w:p w:rsidR="00FF2A89" w:rsidRPr="00AA0395" w:rsidRDefault="00FF2A89" w:rsidP="00FF2A89">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令和　年　月　日</w:t>
      </w:r>
    </w:p>
    <w:p w:rsidR="00FF2A89" w:rsidRPr="00AA0395" w:rsidRDefault="00FF2A89" w:rsidP="00FF2A89">
      <w:pPr>
        <w:suppressAutoHyphens/>
        <w:wordWrap w:val="0"/>
        <w:ind w:firstLineChars="100" w:firstLine="212"/>
        <w:jc w:val="left"/>
        <w:textAlignment w:val="baseline"/>
        <w:rPr>
          <w:rFonts w:ascii="ＭＳ ゴシック" w:eastAsia="ＭＳ ゴシック" w:hAnsi="Times New Roman"/>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申請のとおり、相違ないことを認定します。</w:t>
      </w:r>
    </w:p>
    <w:p w:rsidR="00FF2A89" w:rsidRPr="00AA0395" w:rsidRDefault="00FF2A89" w:rsidP="00FF2A89">
      <w:pPr>
        <w:suppressAutoHyphens/>
        <w:wordWrap w:val="0"/>
        <w:ind w:firstLineChars="100" w:firstLine="212"/>
        <w:jc w:val="left"/>
        <w:textAlignment w:val="baseline"/>
        <w:rPr>
          <w:rFonts w:ascii="ＭＳ ゴシック" w:eastAsia="ＭＳ ゴシック" w:hAnsi="Times New Roman" w:hint="eastAsia"/>
          <w:color w:val="000000"/>
          <w:spacing w:val="16"/>
          <w:kern w:val="0"/>
          <w:sz w:val="18"/>
          <w:szCs w:val="18"/>
        </w:rPr>
      </w:pPr>
      <w:r w:rsidRPr="00AA0395">
        <w:rPr>
          <w:rFonts w:ascii="ＭＳ ゴシック" w:eastAsia="ＭＳ ゴシック" w:hAnsi="Times New Roman" w:hint="eastAsia"/>
          <w:color w:val="000000"/>
          <w:spacing w:val="16"/>
          <w:kern w:val="0"/>
          <w:sz w:val="18"/>
          <w:szCs w:val="18"/>
        </w:rPr>
        <w:t>（注）本認定書の有効期限：　　年　月　日から　年　月　日まで</w:t>
      </w:r>
    </w:p>
    <w:p w:rsidR="00AE5BB4" w:rsidRPr="00FF2A89" w:rsidRDefault="00FF2A89" w:rsidP="00FF2A89">
      <w:pPr>
        <w:suppressAutoHyphens/>
        <w:spacing w:line="220" w:lineRule="exact"/>
        <w:ind w:left="492" w:hanging="492"/>
        <w:jc w:val="right"/>
        <w:textAlignment w:val="baseline"/>
        <w:rPr>
          <w:rFonts w:ascii="ＭＳ ゴシック" w:eastAsia="ＭＳ ゴシック" w:hAnsi="ＭＳ ゴシック" w:hint="eastAsia"/>
          <w:color w:val="000000"/>
          <w:spacing w:val="16"/>
          <w:kern w:val="0"/>
        </w:rPr>
      </w:pPr>
      <w:r w:rsidRPr="00AA0395">
        <w:rPr>
          <w:rFonts w:ascii="ＭＳ ゴシック" w:eastAsia="ＭＳ ゴシック" w:hAnsi="Times New Roman" w:hint="eastAsia"/>
          <w:color w:val="000000"/>
          <w:spacing w:val="16"/>
          <w:kern w:val="0"/>
          <w:szCs w:val="21"/>
        </w:rPr>
        <w:t xml:space="preserve">　認定者　　魚津市長　村椿　晃</w:t>
      </w:r>
      <w:r>
        <w:rPr>
          <w:rFonts w:ascii="ＭＳ ゴシック" w:eastAsia="ＭＳ ゴシック" w:hAnsi="Times New Roman" w:hint="eastAsia"/>
          <w:color w:val="000000"/>
          <w:spacing w:val="16"/>
          <w:kern w:val="0"/>
          <w:szCs w:val="21"/>
        </w:rPr>
        <w:t xml:space="preserve">　</w:t>
      </w:r>
    </w:p>
    <w:sectPr w:rsidR="00AE5BB4" w:rsidRPr="00FF2A89" w:rsidSect="00381958">
      <w:headerReference w:type="default" r:id="rId6"/>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95" w:rsidRDefault="00AA0395">
      <w:r>
        <w:separator/>
      </w:r>
    </w:p>
  </w:endnote>
  <w:endnote w:type="continuationSeparator" w:id="0">
    <w:p w:rsidR="00AA0395" w:rsidRDefault="00AA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95" w:rsidRDefault="00AA0395">
      <w:r>
        <w:separator/>
      </w:r>
    </w:p>
  </w:footnote>
  <w:footnote w:type="continuationSeparator" w:id="0">
    <w:p w:rsidR="00AA0395" w:rsidRDefault="00AA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95" w:rsidRDefault="00AA0395">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81958"/>
    <w:rsid w:val="004B3351"/>
    <w:rsid w:val="00585237"/>
    <w:rsid w:val="00642F0A"/>
    <w:rsid w:val="007A1FEF"/>
    <w:rsid w:val="00A60968"/>
    <w:rsid w:val="00AA0395"/>
    <w:rsid w:val="00AE5BB4"/>
    <w:rsid w:val="00C50774"/>
    <w:rsid w:val="00FF2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5EC9F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95"/>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3413</Words>
  <Characters>19457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勝沼　亜香音</cp:lastModifiedBy>
  <cp:revision>2</cp:revision>
  <cp:lastPrinted>2021-07-20T01:15:00Z</cp:lastPrinted>
  <dcterms:created xsi:type="dcterms:W3CDTF">2024-04-03T09:54:00Z</dcterms:created>
  <dcterms:modified xsi:type="dcterms:W3CDTF">2024-04-03T09:54:00Z</dcterms:modified>
</cp:coreProperties>
</file>