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ind w:left="840" w:leftChars="300" w:right="815" w:rightChars="291"/>
        <w:jc w:val="left"/>
        <w:rPr>
          <w:rFonts w:hint="default"/>
          <w:u w:val="none" w:color="auto"/>
        </w:rPr>
      </w:pPr>
      <w:r>
        <w:rPr>
          <w:rFonts w:hint="eastAsia"/>
          <w:u w:val="none" w:color="auto"/>
        </w:rPr>
        <w:t>様式第１号（第７条関係）</w:t>
      </w:r>
    </w:p>
    <w:p>
      <w:pPr>
        <w:pStyle w:val="0"/>
        <w:kinsoku w:val="0"/>
        <w:jc w:val="right"/>
        <w:rPr>
          <w:rFonts w:hint="default"/>
          <w:u w:val="none" w:color="auto"/>
        </w:rPr>
      </w:pPr>
      <w:r>
        <w:rPr>
          <w:rFonts w:hint="eastAsia"/>
          <w:u w:val="none" w:color="auto"/>
        </w:rPr>
        <w:t>　　　年　　月　　日</w:t>
      </w:r>
    </w:p>
    <w:p>
      <w:pPr>
        <w:pStyle w:val="0"/>
        <w:kinsoku w:val="0"/>
        <w:jc w:val="right"/>
        <w:rPr>
          <w:rFonts w:hint="default"/>
          <w:u w:val="none" w:color="auto"/>
        </w:rPr>
      </w:pPr>
    </w:p>
    <w:p>
      <w:pPr>
        <w:pStyle w:val="0"/>
        <w:kinsoku w:val="0"/>
        <w:jc w:val="center"/>
        <w:rPr>
          <w:rFonts w:hint="default"/>
          <w:u w:val="none" w:color="auto"/>
        </w:rPr>
      </w:pPr>
      <w:r>
        <w:rPr>
          <w:rFonts w:hint="eastAsia"/>
          <w:u w:val="none" w:color="auto"/>
        </w:rPr>
        <w:t>魚津市居住誘導区域住宅取得支援補助金</w:t>
      </w:r>
    </w:p>
    <w:p>
      <w:pPr>
        <w:pStyle w:val="0"/>
        <w:kinsoku w:val="0"/>
        <w:jc w:val="center"/>
        <w:rPr>
          <w:rFonts w:hint="default"/>
          <w:u w:val="none" w:color="auto"/>
        </w:rPr>
      </w:pPr>
      <w:r>
        <w:rPr>
          <w:rFonts w:hint="eastAsia"/>
          <w:u w:val="none" w:color="auto"/>
        </w:rPr>
        <w:t>事業計画認定申請書</w:t>
      </w:r>
    </w:p>
    <w:p>
      <w:pPr>
        <w:pStyle w:val="0"/>
        <w:kinsoku w:val="0"/>
        <w:jc w:val="center"/>
        <w:rPr>
          <w:rFonts w:hint="default"/>
          <w:u w:val="none" w:color="auto"/>
        </w:rPr>
      </w:pPr>
    </w:p>
    <w:p>
      <w:pPr>
        <w:pStyle w:val="0"/>
        <w:kinsoku w:val="0"/>
        <w:ind w:firstLine="280" w:firstLineChars="100"/>
        <w:jc w:val="left"/>
        <w:rPr>
          <w:rFonts w:hint="default"/>
          <w:u w:val="none" w:color="auto"/>
        </w:rPr>
      </w:pPr>
      <w:r>
        <w:rPr>
          <w:rFonts w:hint="eastAsia"/>
          <w:u w:val="none" w:color="auto"/>
        </w:rPr>
        <w:t>魚津市長　　　　　　　宛</w:t>
      </w:r>
    </w:p>
    <w:p>
      <w:pPr>
        <w:pStyle w:val="0"/>
        <w:kinsoku w:val="0"/>
        <w:ind w:firstLine="280" w:firstLineChars="100"/>
        <w:jc w:val="left"/>
        <w:rPr>
          <w:rFonts w:hint="default"/>
          <w:u w:val="none" w:color="auto"/>
        </w:rPr>
      </w:pPr>
    </w:p>
    <w:p>
      <w:pPr>
        <w:pStyle w:val="0"/>
        <w:kinsoku w:val="0"/>
        <w:ind w:left="0" w:leftChars="0" w:firstLine="3920" w:firstLineChars="1400"/>
        <w:jc w:val="left"/>
        <w:rPr>
          <w:rFonts w:hint="default"/>
          <w:u w:val="none" w:color="auto"/>
        </w:rPr>
      </w:pPr>
      <w:r>
        <w:rPr>
          <w:rFonts w:hint="eastAsia"/>
          <w:u w:val="none" w:color="auto"/>
        </w:rPr>
        <w:t>申請者　住　所</w:t>
      </w:r>
    </w:p>
    <w:p>
      <w:pPr>
        <w:pStyle w:val="0"/>
        <w:kinsoku w:val="0"/>
        <w:ind w:left="0" w:leftChars="0" w:firstLine="5040" w:firstLineChars="1800"/>
        <w:jc w:val="left"/>
        <w:rPr>
          <w:rFonts w:hint="default"/>
          <w:u w:val="none" w:color="auto"/>
        </w:rPr>
      </w:pPr>
      <w:r>
        <w:rPr>
          <w:rFonts w:hint="eastAsia"/>
          <w:u w:val="none" w:color="auto"/>
        </w:rPr>
        <w:t>氏　名</w:t>
      </w:r>
    </w:p>
    <w:p>
      <w:pPr>
        <w:pStyle w:val="0"/>
        <w:kinsoku w:val="0"/>
        <w:ind w:left="5040" w:leftChars="1800"/>
        <w:jc w:val="left"/>
        <w:rPr>
          <w:rFonts w:hint="default"/>
          <w:u w:val="none" w:color="auto"/>
        </w:rPr>
      </w:pPr>
      <w:r>
        <w:rPr>
          <w:rFonts w:hint="eastAsia"/>
          <w:u w:val="none" w:color="auto"/>
        </w:rPr>
        <w:t>連絡先（電話）</w:t>
      </w:r>
    </w:p>
    <w:p>
      <w:pPr>
        <w:pStyle w:val="0"/>
        <w:kinsoku w:val="0"/>
        <w:ind w:firstLine="6860" w:firstLineChars="2450"/>
        <w:jc w:val="left"/>
        <w:rPr>
          <w:rFonts w:hint="default"/>
          <w:u w:val="none" w:color="auto"/>
        </w:rPr>
      </w:pPr>
    </w:p>
    <w:p>
      <w:pPr>
        <w:pStyle w:val="0"/>
        <w:kinsoku w:val="0"/>
        <w:ind w:firstLine="280" w:firstLineChars="100"/>
        <w:jc w:val="left"/>
        <w:rPr>
          <w:rFonts w:hint="default"/>
          <w:u w:val="none" w:color="auto"/>
        </w:rPr>
      </w:pPr>
      <w:r>
        <w:rPr>
          <w:rFonts w:hint="eastAsia"/>
          <w:u w:val="none" w:color="auto"/>
        </w:rPr>
        <w:t>魚津市居住誘導区域住宅取得支援補助金の交付の対象となる旨の認定を受けたいので、魚津市居住誘導区域住宅取得支援補助金交付要綱第７条第１項の規定により、関係書類を添えて次のとおり申請します。</w:t>
      </w:r>
      <w:r>
        <w:rPr>
          <w:rFonts w:hint="eastAsia"/>
          <w:u w:val="none" w:color="auto"/>
        </w:rPr>
        <w:t xml:space="preserve"> </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68"/>
        <w:gridCol w:w="34"/>
        <w:gridCol w:w="2958"/>
        <w:gridCol w:w="3704"/>
      </w:tblGrid>
      <w:tr>
        <w:trPr>
          <w:trHeight w:val="450" w:hRule="atLeast"/>
        </w:trPr>
        <w:tc>
          <w:tcPr>
            <w:tcW w:w="2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建築場所又は所在地</w:t>
            </w:r>
          </w:p>
        </w:tc>
        <w:tc>
          <w:tcPr>
            <w:tcW w:w="66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firstLine="280" w:firstLineChars="100"/>
              <w:jc w:val="left"/>
              <w:rPr>
                <w:rFonts w:hint="default"/>
                <w:u w:val="none" w:color="auto"/>
              </w:rPr>
            </w:pPr>
            <w:r>
              <w:rPr>
                <w:rFonts w:hint="eastAsia"/>
                <w:u w:val="none" w:color="auto"/>
              </w:rPr>
              <w:t>魚津市</w:t>
            </w:r>
          </w:p>
        </w:tc>
      </w:tr>
      <w:tr>
        <w:trPr>
          <w:trHeight w:val="450" w:hRule="atLeast"/>
        </w:trPr>
        <w:tc>
          <w:tcPr>
            <w:tcW w:w="2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取得区分</w:t>
            </w:r>
          </w:p>
          <w:p>
            <w:pPr>
              <w:pStyle w:val="0"/>
              <w:kinsoku w:val="0"/>
              <w:jc w:val="center"/>
              <w:rPr>
                <w:rFonts w:hint="default"/>
                <w:u w:val="none" w:color="auto"/>
              </w:rPr>
            </w:pPr>
            <w:r>
              <w:rPr>
                <w:rFonts w:hint="eastAsia"/>
                <w:sz w:val="16"/>
                <w:u w:val="none" w:color="auto"/>
              </w:rPr>
              <w:t>（☑してください）</w:t>
            </w:r>
          </w:p>
        </w:tc>
        <w:tc>
          <w:tcPr>
            <w:tcW w:w="66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　転入者　・　□　市内居住者</w:t>
            </w:r>
          </w:p>
        </w:tc>
      </w:tr>
      <w:tr>
        <w:trPr>
          <w:trHeight w:val="315" w:hRule="atLeast"/>
        </w:trPr>
        <w:tc>
          <w:tcPr>
            <w:tcW w:w="2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延床面積（予定）</w:t>
            </w:r>
          </w:p>
        </w:tc>
        <w:tc>
          <w:tcPr>
            <w:tcW w:w="66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5899"/>
              </w:tabs>
              <w:kinsoku w:val="0"/>
              <w:jc w:val="left"/>
              <w:rPr>
                <w:rFonts w:hint="default"/>
                <w:u w:val="none" w:color="auto"/>
              </w:rPr>
            </w:pPr>
            <w:r>
              <w:rPr>
                <w:rFonts w:hint="eastAsia"/>
                <w:u w:val="none" w:color="auto"/>
              </w:rPr>
              <w:t>①自己の居住部分　　　　　　　　　　　　　　㎡</w:t>
            </w:r>
          </w:p>
          <w:p>
            <w:pPr>
              <w:pStyle w:val="0"/>
              <w:tabs>
                <w:tab w:val="left" w:leader="none" w:pos="5899"/>
              </w:tabs>
              <w:kinsoku w:val="0"/>
              <w:jc w:val="left"/>
              <w:rPr>
                <w:rFonts w:hint="default"/>
                <w:u w:val="none" w:color="auto"/>
              </w:rPr>
            </w:pPr>
            <w:r>
              <w:rPr>
                <w:rFonts w:hint="eastAsia"/>
                <w:u w:val="none" w:color="auto"/>
              </w:rPr>
              <w:t>②居住以外の部分</w:t>
            </w:r>
            <w:r>
              <w:rPr>
                <w:rFonts w:hint="eastAsia"/>
                <w:sz w:val="18"/>
                <w:u w:val="none" w:color="auto"/>
              </w:rPr>
              <w:t>（併用住宅の場合</w:t>
            </w:r>
            <w:r>
              <w:rPr>
                <w:rFonts w:hint="default" w:ascii="Times" w:hAnsi="Times"/>
                <w:sz w:val="18"/>
                <w:u w:val="none" w:color="auto"/>
              </w:rPr>
              <w:t>）</w:t>
            </w:r>
            <w:r>
              <w:rPr>
                <w:rFonts w:hint="eastAsia"/>
                <w:sz w:val="18"/>
                <w:u w:val="none" w:color="auto"/>
              </w:rPr>
              <w:t xml:space="preserve"> </w:t>
            </w:r>
            <w:r>
              <w:rPr>
                <w:rFonts w:hint="eastAsia"/>
                <w:sz w:val="18"/>
                <w:u w:val="none" w:color="auto"/>
              </w:rPr>
              <w:t>　　</w:t>
            </w:r>
            <w:r>
              <w:rPr>
                <w:rFonts w:hint="eastAsia"/>
                <w:u w:val="none" w:color="auto"/>
              </w:rPr>
              <w:t>　　　　　㎡</w:t>
            </w:r>
          </w:p>
          <w:p>
            <w:pPr>
              <w:pStyle w:val="0"/>
              <w:tabs>
                <w:tab w:val="left" w:leader="none" w:pos="5899"/>
              </w:tabs>
              <w:kinsoku w:val="0"/>
              <w:jc w:val="left"/>
              <w:rPr>
                <w:rFonts w:hint="default"/>
                <w:u w:val="none" w:color="auto"/>
              </w:rPr>
            </w:pPr>
            <w:r>
              <w:rPr>
                <w:rFonts w:hint="eastAsia"/>
                <w:u w:val="none" w:color="auto"/>
              </w:rPr>
              <w:t>③合計（①＋②）　　　　　　　　　　　　　　㎡</w:t>
            </w:r>
          </w:p>
          <w:p>
            <w:pPr>
              <w:pStyle w:val="0"/>
              <w:kinsoku w:val="0"/>
              <w:rPr>
                <w:rFonts w:hint="default"/>
                <w:u w:val="none" w:color="auto"/>
              </w:rPr>
            </w:pPr>
            <w:r>
              <w:rPr>
                <w:rFonts w:hint="eastAsia"/>
                <w:u w:val="none" w:color="auto"/>
              </w:rPr>
              <w:t>（併用住宅の場合　②＜</w:t>
            </w:r>
            <w:r>
              <w:rPr>
                <w:rFonts w:hint="eastAsia"/>
                <w:u w:val="none" w:color="auto"/>
              </w:rPr>
              <w:t>50</w:t>
            </w:r>
            <w:r>
              <w:rPr>
                <w:rFonts w:hint="eastAsia"/>
                <w:u w:val="none" w:color="auto"/>
              </w:rPr>
              <w:t>㎡かつ②／③＜</w:t>
            </w:r>
            <w:r>
              <w:rPr>
                <w:rFonts w:hint="eastAsia"/>
                <w:u w:val="none" w:color="auto"/>
              </w:rPr>
              <w:t xml:space="preserve">0.5 </w:t>
            </w:r>
            <w:r>
              <w:rPr>
                <w:rFonts w:hint="eastAsia"/>
                <w:u w:val="none" w:color="auto"/>
              </w:rPr>
              <w:t>）</w:t>
            </w:r>
          </w:p>
        </w:tc>
      </w:tr>
      <w:tr>
        <w:trPr>
          <w:trHeight w:val="375" w:hRule="atLeast"/>
        </w:trPr>
        <w:tc>
          <w:tcPr>
            <w:tcW w:w="27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建築のとき</w:t>
            </w:r>
          </w:p>
        </w:tc>
        <w:tc>
          <w:tcPr>
            <w:tcW w:w="2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着工（予定）年月日</w:t>
            </w:r>
          </w:p>
        </w:tc>
        <w:tc>
          <w:tcPr>
            <w:tcW w:w="3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firstLine="560" w:firstLineChars="200"/>
              <w:jc w:val="right"/>
              <w:rPr>
                <w:rFonts w:hint="default"/>
                <w:u w:val="none" w:color="auto"/>
              </w:rPr>
            </w:pPr>
            <w:r>
              <w:rPr>
                <w:rFonts w:hint="eastAsia"/>
                <w:u w:val="none" w:color="auto"/>
              </w:rPr>
              <w:t>年　　月　　日　</w:t>
            </w:r>
          </w:p>
        </w:tc>
      </w:tr>
      <w:tr>
        <w:trPr>
          <w:trHeight w:val="375" w:hRule="atLeast"/>
        </w:trPr>
        <w:tc>
          <w:tcPr>
            <w:tcW w:w="27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kinsoku w:val="0"/>
              <w:jc w:val="left"/>
              <w:rPr>
                <w:rFonts w:hint="default"/>
              </w:rPr>
            </w:pPr>
          </w:p>
        </w:tc>
        <w:tc>
          <w:tcPr>
            <w:tcW w:w="2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完成（予定）年月日</w:t>
            </w:r>
          </w:p>
        </w:tc>
        <w:tc>
          <w:tcPr>
            <w:tcW w:w="3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firstLine="560" w:firstLineChars="200"/>
              <w:jc w:val="right"/>
              <w:rPr>
                <w:rFonts w:hint="default"/>
                <w:u w:val="none" w:color="auto"/>
              </w:rPr>
            </w:pPr>
            <w:r>
              <w:rPr>
                <w:rFonts w:hint="eastAsia"/>
                <w:u w:val="none" w:color="auto"/>
              </w:rPr>
              <w:t>年　　月　　日　</w:t>
            </w:r>
          </w:p>
        </w:tc>
      </w:tr>
      <w:tr>
        <w:trPr>
          <w:trHeight w:val="375" w:hRule="atLeast"/>
        </w:trPr>
        <w:tc>
          <w:tcPr>
            <w:tcW w:w="2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購入のとき</w:t>
            </w:r>
          </w:p>
        </w:tc>
        <w:tc>
          <w:tcPr>
            <w:tcW w:w="2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購入（予定）年月日</w:t>
            </w:r>
          </w:p>
        </w:tc>
        <w:tc>
          <w:tcPr>
            <w:tcW w:w="3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firstLine="560" w:firstLineChars="200"/>
              <w:jc w:val="right"/>
              <w:rPr>
                <w:rFonts w:hint="default"/>
                <w:u w:val="none" w:color="auto"/>
              </w:rPr>
            </w:pPr>
            <w:r>
              <w:rPr>
                <w:rFonts w:hint="eastAsia"/>
                <w:u w:val="none" w:color="auto"/>
              </w:rPr>
              <w:t>年　　月　　日　</w:t>
            </w:r>
          </w:p>
        </w:tc>
      </w:tr>
      <w:tr>
        <w:trPr>
          <w:trHeight w:val="375" w:hRule="atLeast"/>
        </w:trPr>
        <w:tc>
          <w:tcPr>
            <w:tcW w:w="2768"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kinsoku w:val="0"/>
              <w:jc w:val="center"/>
              <w:rPr>
                <w:rFonts w:hint="default"/>
                <w:u w:val="none" w:color="auto"/>
              </w:rPr>
            </w:pPr>
          </w:p>
        </w:tc>
        <w:tc>
          <w:tcPr>
            <w:tcW w:w="2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転入（予定）年月日</w:t>
            </w:r>
          </w:p>
        </w:tc>
        <w:tc>
          <w:tcPr>
            <w:tcW w:w="3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firstLine="560" w:firstLineChars="200"/>
              <w:jc w:val="right"/>
              <w:rPr>
                <w:rFonts w:hint="default"/>
                <w:u w:val="none" w:color="auto"/>
              </w:rPr>
            </w:pPr>
            <w:r>
              <w:rPr>
                <w:rFonts w:hint="eastAsia"/>
                <w:u w:val="none" w:color="auto"/>
              </w:rPr>
              <w:t>年　　月　　日　</w:t>
            </w:r>
          </w:p>
        </w:tc>
      </w:tr>
      <w:tr>
        <w:trPr>
          <w:trHeight w:val="492" w:hRule="atLeast"/>
        </w:trPr>
        <w:tc>
          <w:tcPr>
            <w:tcW w:w="2802"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u w:val="none" w:color="auto"/>
              </w:rPr>
            </w:pPr>
            <w:r>
              <w:rPr>
                <w:rFonts w:hint="eastAsia"/>
                <w:u w:val="none" w:color="auto"/>
              </w:rPr>
              <w:t>その他に関する事項</w:t>
            </w:r>
          </w:p>
          <w:p>
            <w:pPr>
              <w:pStyle w:val="0"/>
              <w:kinsoku w:val="0"/>
              <w:ind w:right="280"/>
              <w:jc w:val="center"/>
              <w:rPr>
                <w:rFonts w:hint="default"/>
                <w:sz w:val="16"/>
                <w:u w:val="none" w:color="auto"/>
              </w:rPr>
            </w:pPr>
            <w:r>
              <w:rPr>
                <w:rFonts w:hint="eastAsia"/>
                <w:sz w:val="16"/>
                <w:u w:val="none" w:color="auto"/>
              </w:rPr>
              <w:t>（☑してください）</w:t>
            </w:r>
          </w:p>
        </w:tc>
        <w:tc>
          <w:tcPr>
            <w:tcW w:w="66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right="280"/>
              <w:jc w:val="left"/>
              <w:rPr>
                <w:rFonts w:hint="default"/>
                <w:kern w:val="0"/>
                <w:u w:val="none" w:color="auto"/>
              </w:rPr>
            </w:pPr>
            <w:r>
              <w:rPr>
                <w:rFonts w:hint="eastAsia"/>
                <w:u w:val="none" w:color="auto"/>
              </w:rPr>
              <w:t>□　市税等を滞納していません</w:t>
            </w:r>
            <w:r>
              <w:rPr>
                <w:rFonts w:hint="eastAsia"/>
                <w:spacing w:val="0"/>
                <w:w w:val="97"/>
                <w:kern w:val="0"/>
                <w:u w:val="none" w:color="auto"/>
                <w:fitText w:val="1400" w:id="1"/>
              </w:rPr>
              <w:t>（世帯全員</w:t>
            </w:r>
            <w:r>
              <w:rPr>
                <w:rFonts w:hint="eastAsia"/>
                <w:spacing w:val="2"/>
                <w:w w:val="97"/>
                <w:kern w:val="0"/>
                <w:u w:val="none" w:color="auto"/>
                <w:fitText w:val="1400" w:id="1"/>
              </w:rPr>
              <w:t>）</w:t>
            </w:r>
          </w:p>
        </w:tc>
      </w:tr>
      <w:tr>
        <w:trPr>
          <w:trHeight w:val="492" w:hRule="atLeast"/>
        </w:trPr>
        <w:tc>
          <w:tcPr>
            <w:tcW w:w="280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p>
        </w:tc>
        <w:tc>
          <w:tcPr>
            <w:tcW w:w="66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ind w:left="280" w:right="280" w:hanging="280" w:hangingChars="100"/>
              <w:rPr>
                <w:rFonts w:hint="default"/>
                <w:sz w:val="16"/>
                <w:u w:val="none" w:color="auto"/>
              </w:rPr>
            </w:pPr>
            <w:r>
              <w:rPr>
                <w:rFonts w:hint="eastAsia"/>
                <w:u w:val="none" w:color="auto"/>
              </w:rPr>
              <w:t>□　本制度と補助対象が重複する国の他の補助制度に申請していません</w:t>
            </w:r>
          </w:p>
        </w:tc>
      </w:tr>
    </w:tbl>
    <w:p>
      <w:pPr>
        <w:pStyle w:val="0"/>
        <w:kinsoku w:val="0"/>
        <w:spacing w:line="300" w:lineRule="exact"/>
        <w:jc w:val="left"/>
        <w:rPr>
          <w:rFonts w:hint="default"/>
          <w:u w:val="none" w:color="auto"/>
        </w:rPr>
      </w:pPr>
      <w:r>
        <w:rPr>
          <w:rFonts w:hint="eastAsia"/>
          <w:u w:val="none" w:color="auto"/>
        </w:rPr>
        <w:t>備考</w:t>
      </w:r>
    </w:p>
    <w:p>
      <w:pPr>
        <w:pStyle w:val="0"/>
        <w:kinsoku w:val="0"/>
        <w:spacing w:line="300" w:lineRule="exact"/>
        <w:jc w:val="left"/>
        <w:rPr>
          <w:rFonts w:hint="default"/>
          <w:u w:val="none" w:color="auto"/>
        </w:rPr>
      </w:pPr>
      <w:r>
        <w:rPr>
          <w:rFonts w:hint="eastAsia"/>
          <w:u w:val="none" w:color="auto"/>
        </w:rPr>
        <w:t>　併用住宅の場合は、居住以外の部分の床面積＜</w:t>
      </w:r>
      <w:r>
        <w:rPr>
          <w:rFonts w:hint="eastAsia"/>
          <w:u w:val="none" w:color="auto"/>
        </w:rPr>
        <w:t>50</w:t>
      </w:r>
      <w:r>
        <w:rPr>
          <w:rFonts w:hint="eastAsia"/>
          <w:u w:val="none" w:color="auto"/>
        </w:rPr>
        <w:t>㎡、居住以外の面積</w:t>
      </w:r>
      <w:r>
        <w:rPr>
          <w:rFonts w:hint="eastAsia"/>
          <w:u w:val="none" w:color="auto"/>
        </w:rPr>
        <w:t>/</w:t>
      </w:r>
      <w:r>
        <w:rPr>
          <w:rFonts w:hint="eastAsia"/>
          <w:u w:val="none" w:color="auto"/>
        </w:rPr>
        <w:t>延床面積＜</w:t>
      </w:r>
      <w:r>
        <w:rPr>
          <w:rFonts w:hint="eastAsia"/>
          <w:u w:val="none" w:color="auto"/>
        </w:rPr>
        <w:t>0.5</w:t>
      </w:r>
      <w:r>
        <w:rPr>
          <w:rFonts w:hint="eastAsia"/>
          <w:u w:val="none" w:color="auto"/>
        </w:rPr>
        <w:t>である必要があります。</w:t>
      </w:r>
    </w:p>
    <w:p>
      <w:pPr>
        <w:pStyle w:val="0"/>
        <w:kinsoku w:val="0"/>
        <w:autoSpaceDE w:val="0"/>
        <w:autoSpaceDN w:val="0"/>
        <w:spacing w:line="380" w:lineRule="atLeast"/>
        <w:ind w:left="280" w:hanging="280" w:hangingChars="100"/>
        <w:jc w:val="left"/>
        <w:rPr>
          <w:rFonts w:hint="default"/>
        </w:rPr>
      </w:pPr>
      <w:bookmarkStart w:id="0" w:name="_GoBack"/>
      <w:bookmarkEnd w:id="0"/>
    </w:p>
    <w:sectPr>
      <w:pgSz w:w="11906" w:h="16838"/>
      <w:pgMar w:top="1361" w:right="851" w:bottom="1191" w:left="1418" w:header="0" w:footer="0" w:gutter="0"/>
      <w:cols w:space="720"/>
      <w:textDirection w:val="lrTb"/>
      <w:docGrid w:type="linesAndChars" w:linePitch="385" w:charSpace="81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40"/>
  <w:drawingGridVerticalSpacing w:val="385"/>
  <w:displayHorizontalDrawingGridEvery w:val="0"/>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Note Heading"/>
    <w:basedOn w:val="0"/>
    <w:next w:val="0"/>
    <w:link w:val="22"/>
    <w:uiPriority w:val="0"/>
    <w:pPr>
      <w:jc w:val="center"/>
    </w:pPr>
    <w:rPr>
      <w:rFonts w:ascii="Times" w:hAnsi="Times" w:eastAsia="ＭＳ Ｐゴシック"/>
      <w:kern w:val="0"/>
      <w:sz w:val="20"/>
    </w:rPr>
  </w:style>
  <w:style w:type="character" w:styleId="22" w:customStyle="1">
    <w:name w:val="記 (文字)"/>
    <w:basedOn w:val="10"/>
    <w:next w:val="22"/>
    <w:link w:val="21"/>
    <w:uiPriority w:val="0"/>
    <w:rPr>
      <w:rFonts w:ascii="Times" w:hAnsi="Times" w:eastAsia="ＭＳ Ｐ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4"/>
    </w:rPr>
  </w:style>
  <w:style w:type="paragraph" w:styleId="28">
    <w:name w:val="Revision"/>
    <w:next w:val="28"/>
    <w:link w:val="0"/>
    <w:uiPriority w:val="0"/>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617</TotalTime>
  <Pages>13</Pages>
  <Words>49</Words>
  <Characters>5707</Characters>
  <Application>JUST Note</Application>
  <Lines>3422</Lines>
  <Paragraphs>267</Paragraphs>
  <CharactersWithSpaces>6276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SENKAN_01</dc:creator>
  <cp:lastModifiedBy>細川　尚修</cp:lastModifiedBy>
  <cp:lastPrinted>2019-11-20T05:05:00Z</cp:lastPrinted>
  <dcterms:created xsi:type="dcterms:W3CDTF">2021-02-18T06:52:00Z</dcterms:created>
  <dcterms:modified xsi:type="dcterms:W3CDTF">2024-04-03T11:26:37Z</dcterms:modified>
  <cp:revision>52</cp:revision>
</cp:coreProperties>
</file>