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="BIZ UDゴシック" w:hAnsi="BIZ UDゴシック" w:eastAsia="BIZ UDゴシック"/>
          <w:b w:val="1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1" behindDoc="0" locked="0" layoutInCell="1" hidden="0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-421640</wp:posOffset>
                </wp:positionV>
                <wp:extent cx="3916680" cy="5943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916680" cy="594360"/>
                        </a:xfrm>
                        <a:prstGeom prst="rect"/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t>魚津市生活環境課　〒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t>937-8555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t>　魚津市釈迦堂一丁目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t>番１号</w:t>
                            </w:r>
                          </w:p>
                          <w:p>
                            <w:pPr>
                              <w:pStyle w:val="0"/>
                              <w:ind w:firstLine="1620" w:firstLineChars="900"/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t>0765-23-1004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t>23-1092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t>　　　　　　　　　</w:t>
                            </w:r>
                            <w:r>
                              <w:rPr>
                                <w:rFonts w:hint="eastAsia" w:ascii="BIZ UDゴシック" w:hAnsi="BIZ UDゴシック" w:eastAsia="BIZ UDゴシック"/>
                                <w:sz w:val="18"/>
                              </w:rPr>
                              <w:t>E-mail:seikatsukankyo@city.uozu.lg.jp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61;mso-wrap-distance-left:16pt;width:308.39pt;height:46.8pt;mso-position-horizontal-relative:text;position:absolute;margin-left:193.05pt;margin-top:-33.200000000000003pt;mso-wrap-distance-bottom:0pt;mso-wrap-distance-right:16pt;mso-wrap-distance-top:0pt;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t>魚津市生活環境課　〒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t>937-8555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t>　魚津市釈迦堂一丁目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t>10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t>番１号</w:t>
                      </w:r>
                    </w:p>
                    <w:p>
                      <w:pPr>
                        <w:pStyle w:val="0"/>
                        <w:ind w:firstLine="1620" w:firstLineChars="900"/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t>TEL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t>：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t>0765-23-1004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t>　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t>FAX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t>：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t>23-1092</w:t>
                      </w:r>
                    </w:p>
                    <w:p>
                      <w:pPr>
                        <w:pStyle w:val="0"/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t>　　　　　　　　　</w:t>
                      </w:r>
                      <w:r>
                        <w:rPr>
                          <w:rFonts w:hint="eastAsia" w:ascii="BIZ UDゴシック" w:hAnsi="BIZ UDゴシック" w:eastAsia="BIZ UDゴシック"/>
                          <w:sz w:val="18"/>
                        </w:rPr>
                        <w:t>E-mail:seikatsukankyo@city.uozu.lg.jp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jc w:val="center"/>
        <w:rPr>
          <w:rFonts w:hint="default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魚津</w:t>
      </w:r>
      <w:r>
        <w:rPr>
          <w:rFonts w:hint="default" w:ascii="BIZ UDゴシック" w:hAnsi="BIZ UDゴシック" w:eastAsia="BIZ UDゴシック"/>
          <w:b w:val="1"/>
          <w:sz w:val="28"/>
        </w:rPr>
        <w:t>市クーリングシェルター指定申込書</w:t>
      </w:r>
    </w:p>
    <w:p>
      <w:pPr>
        <w:pStyle w:val="0"/>
        <w:spacing w:line="0" w:lineRule="atLeast"/>
        <w:jc w:val="center"/>
        <w:rPr>
          <w:rFonts w:hint="default" w:ascii="BIZ UDゴシック" w:hAnsi="BIZ UDゴシック" w:eastAsia="BIZ UDゴシック"/>
          <w:b w:val="1"/>
          <w:sz w:val="28"/>
        </w:rPr>
      </w:pPr>
    </w:p>
    <w:p>
      <w:pPr>
        <w:pStyle w:val="0"/>
        <w:spacing w:line="0" w:lineRule="atLeast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クーリングシェルターの開放期間は、熱中症特別警戒アラート運用期間※とします。なお、解放することができる期間及び日時は、各施設の実情に応じます。</w:t>
      </w:r>
    </w:p>
    <w:p>
      <w:pPr>
        <w:pStyle w:val="0"/>
        <w:spacing w:line="0" w:lineRule="atLeast"/>
        <w:rPr>
          <w:rFonts w:hint="default" w:ascii="BIZ UDゴシック" w:hAnsi="BIZ UDゴシック" w:eastAsia="BIZ UDゴシック"/>
          <w:sz w:val="20"/>
        </w:rPr>
      </w:pPr>
    </w:p>
    <w:p>
      <w:pPr>
        <w:pStyle w:val="0"/>
        <w:spacing w:line="0" w:lineRule="atLeast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※熱中症特別警戒アラート運用期間･･･全国的に暑さ指数を予測し、熱中症の危険性が極めて高くなると予測された際に、熱中症特別警戒アラートが発表される期間</w:t>
      </w:r>
    </w:p>
    <w:p>
      <w:pPr>
        <w:pStyle w:val="0"/>
        <w:spacing w:line="0" w:lineRule="atLeast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（４月第４水曜日～１０月第４水曜日）</w:t>
      </w:r>
    </w:p>
    <w:tbl>
      <w:tblPr>
        <w:tblStyle w:val="29"/>
        <w:tblW w:w="900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700"/>
        <w:gridCol w:w="720"/>
        <w:gridCol w:w="81"/>
        <w:gridCol w:w="1539"/>
        <w:gridCol w:w="1080"/>
        <w:gridCol w:w="2880"/>
      </w:tblGrid>
      <w:tr>
        <w:trPr>
          <w:trHeight w:val="514" w:hRule="atLeast"/>
        </w:trPr>
        <w:tc>
          <w:tcPr>
            <w:tcW w:w="9000" w:type="dxa"/>
            <w:gridSpan w:val="6"/>
            <w:shd w:val="clear" w:color="auto" w:fill="90D7F0"/>
            <w:vAlign w:val="center"/>
          </w:tcPr>
          <w:p>
            <w:pPr>
              <w:pStyle w:val="0"/>
              <w:widowControl w:val="0"/>
              <w:spacing w:line="400" w:lineRule="exact"/>
              <w:jc w:val="center"/>
              <w:rPr>
                <w:rFonts w:hint="default" w:ascii="BIZ UDゴシック" w:hAnsi="BIZ UDゴシック" w:eastAsia="BIZ UDゴシック"/>
                <w:sz w:val="24"/>
                <w:highlight w:val="none"/>
              </w:rPr>
            </w:pPr>
            <w:r>
              <w:rPr>
                <w:rFonts w:hint="default" w:ascii="BIZ UDゴシック" w:hAnsi="BIZ UDゴシック" w:eastAsia="BIZ UDゴシック"/>
                <w:b w:val="1"/>
                <w:kern w:val="2"/>
                <w:sz w:val="24"/>
                <w:highlight w:val="none"/>
              </w:rPr>
              <w:t>「クーリングシェルター」として開放する施設の概要</w:t>
            </w:r>
          </w:p>
        </w:tc>
      </w:tr>
      <w:tr>
        <w:trPr>
          <w:trHeight w:val="529" w:hRule="atLeast"/>
        </w:trPr>
        <w:tc>
          <w:tcPr>
            <w:tcW w:w="2700" w:type="dxa"/>
            <w:shd w:val="clear" w:color="auto" w:fill="90D7F0"/>
            <w:vAlign w:val="center"/>
          </w:tcPr>
          <w:p>
            <w:pPr>
              <w:pStyle w:val="0"/>
              <w:widowControl w:val="0"/>
              <w:spacing w:line="400" w:lineRule="exact"/>
              <w:rPr>
                <w:rFonts w:hint="default" w:ascii="BIZ UDゴシック" w:hAnsi="BIZ UDゴシック" w:eastAsia="BIZ UDゴシック"/>
                <w:sz w:val="24"/>
              </w:rPr>
            </w:pP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  <w:kern w:val="2"/>
                <w:sz w:val="21"/>
              </w:rPr>
              <w:t>①施設・店舗等名称</w:t>
            </w:r>
            <w:r>
              <w:rPr>
                <w:rFonts w:hint="default" w:ascii="BIZ UDゴシック" w:hAnsi="BIZ UDゴシック" w:eastAsia="BIZ UDゴシック"/>
                <w:kern w:val="2"/>
                <w:sz w:val="21"/>
              </w:rPr>
              <w:t>　</w:t>
            </w:r>
            <w:r>
              <w:rPr>
                <w:rFonts w:hint="default" w:ascii="BIZ UDゴシック" w:hAnsi="BIZ UDゴシック" w:eastAsia="BIZ UDゴシック"/>
                <w:kern w:val="2"/>
                <w:sz w:val="24"/>
              </w:rPr>
              <w:t>　　　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2700" w:type="dxa"/>
            <w:shd w:val="clear" w:color="auto" w:fill="90D7F0"/>
            <w:vAlign w:val="center"/>
          </w:tcPr>
          <w:p>
            <w:pPr>
              <w:pStyle w:val="0"/>
              <w:widowControl w:val="0"/>
              <w:spacing w:line="400" w:lineRule="exact"/>
              <w:rPr>
                <w:rFonts w:hint="default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②施設・店舗等所在地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default" w:ascii="BIZ UD明朝 Medium" w:hAnsi="BIZ UD明朝 Medium" w:eastAsia="BIZ UD明朝 Medium"/>
                <w:kern w:val="2"/>
                <w:sz w:val="24"/>
              </w:rPr>
              <w:t>〒</w:t>
            </w:r>
          </w:p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2"/>
                <w:sz w:val="24"/>
              </w:rPr>
              <w:t>魚津</w:t>
            </w:r>
            <w:r>
              <w:rPr>
                <w:rFonts w:hint="default" w:ascii="BIZ UD明朝 Medium" w:hAnsi="BIZ UD明朝 Medium" w:eastAsia="BIZ UD明朝 Medium"/>
                <w:kern w:val="2"/>
                <w:sz w:val="24"/>
              </w:rPr>
              <w:t>市</w:t>
            </w:r>
          </w:p>
        </w:tc>
      </w:tr>
      <w:tr>
        <w:trPr>
          <w:trHeight w:val="1549" w:hRule="atLeast"/>
        </w:trPr>
        <w:tc>
          <w:tcPr>
            <w:tcW w:w="2700" w:type="dxa"/>
            <w:shd w:val="clear" w:color="auto" w:fill="90D7F0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③休憩場所の概要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30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※休息場所の具体的な情報を記載してください。（</w:t>
            </w:r>
            <w:r>
              <w:rPr>
                <w:rFonts w:hint="default" w:ascii="BIZ UDゴシック" w:hAnsi="BIZ UDゴシック" w:eastAsia="BIZ UDゴシック"/>
                <w:kern w:val="2"/>
                <w:sz w:val="18"/>
              </w:rPr>
              <w:t>レイアウト等がわかる図面や画像データでの添付でも</w:t>
            </w:r>
            <w:r>
              <w:rPr>
                <w:rFonts w:hint="eastAsia" w:ascii="BIZ UDゴシック" w:hAnsi="BIZ UDゴシック" w:eastAsia="BIZ UDゴシック"/>
                <w:kern w:val="2"/>
                <w:sz w:val="18"/>
              </w:rPr>
              <w:t>可）</w:t>
            </w:r>
          </w:p>
        </w:tc>
      </w:tr>
      <w:tr>
        <w:trPr>
          <w:trHeight w:val="695" w:hRule="atLeast"/>
        </w:trPr>
        <w:tc>
          <w:tcPr>
            <w:tcW w:w="2700" w:type="dxa"/>
            <w:vMerge w:val="restart"/>
            <w:shd w:val="clear" w:color="auto" w:fill="90D7F0"/>
            <w:vAlign w:val="top"/>
          </w:tcPr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1"/>
              </w:rPr>
              <w:t>④クーリングシェルターの解放可能期間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400" w:lineRule="exact"/>
              <w:jc w:val="center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</w:t>
            </w:r>
          </w:p>
        </w:tc>
        <w:tc>
          <w:tcPr>
            <w:tcW w:w="549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z w:val="21"/>
              </w:rPr>
              <w:t>熱中症特別警戒アラート運用期間と同じ</w:t>
            </w:r>
          </w:p>
        </w:tc>
      </w:tr>
      <w:tr>
        <w:trPr>
          <w:trHeight w:val="905" w:hRule="atLeast"/>
        </w:trPr>
        <w:tc>
          <w:tcPr>
            <w:tcW w:w="2700" w:type="dxa"/>
            <w:vMerge w:val="continue"/>
            <w:shd w:val="clear" w:color="auto" w:fill="90D7F0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549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上記以外の場合、具体的に記載してください。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</w:rPr>
              <w:t>（　　　　　　　　　　　～　　　　　　　　　　　）　</w:t>
            </w:r>
          </w:p>
        </w:tc>
      </w:tr>
      <w:tr>
        <w:trPr>
          <w:trHeight w:val="649" w:hRule="atLeast"/>
        </w:trPr>
        <w:tc>
          <w:tcPr>
            <w:tcW w:w="2700" w:type="dxa"/>
            <w:shd w:val="clear" w:color="auto" w:fill="90D7F0"/>
            <w:vAlign w:val="top"/>
          </w:tcPr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pacing w:val="24"/>
                <w:kern w:val="2"/>
                <w:sz w:val="21"/>
              </w:rPr>
              <w:t>⑤クーリングシェルターの開放可能期間</w:t>
            </w:r>
          </w:p>
        </w:tc>
        <w:tc>
          <w:tcPr>
            <w:tcW w:w="6300" w:type="dxa"/>
            <w:gridSpan w:val="5"/>
            <w:vAlign w:val="top"/>
          </w:tcPr>
          <w:p>
            <w:pPr>
              <w:pStyle w:val="0"/>
              <w:widowControl w:val="0"/>
              <w:spacing w:line="400" w:lineRule="exact"/>
              <w:jc w:val="both"/>
              <w:rPr>
                <w:rFonts w:hint="eastAsia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1"/>
              </w:rPr>
              <w:t>（例）営業日</w:t>
            </w:r>
            <w:r>
              <w:rPr>
                <w:rFonts w:hint="eastAsia" w:ascii="BIZ UDゴシック" w:hAnsi="BIZ UDゴシック" w:eastAsia="BIZ UDゴシック"/>
                <w:kern w:val="2"/>
                <w:sz w:val="21"/>
              </w:rPr>
              <w:t>10:00</w:t>
            </w:r>
            <w:r>
              <w:rPr>
                <w:rFonts w:hint="eastAsia" w:ascii="BIZ UDゴシック" w:hAnsi="BIZ UDゴシック" w:eastAsia="BIZ UDゴシック"/>
                <w:kern w:val="2"/>
                <w:sz w:val="21"/>
              </w:rPr>
              <w:t>～</w:t>
            </w:r>
            <w:r>
              <w:rPr>
                <w:rFonts w:hint="eastAsia" w:ascii="BIZ UDゴシック" w:hAnsi="BIZ UDゴシック" w:eastAsia="BIZ UDゴシック"/>
                <w:kern w:val="2"/>
                <w:sz w:val="21"/>
              </w:rPr>
              <w:t>18:00</w:t>
            </w:r>
            <w:r>
              <w:rPr>
                <w:rFonts w:hint="eastAsia" w:ascii="BIZ UDゴシック" w:hAnsi="BIZ UDゴシック" w:eastAsia="BIZ UDゴシック"/>
                <w:kern w:val="2"/>
                <w:sz w:val="21"/>
              </w:rPr>
              <w:t>　休業日除く</w:t>
            </w:r>
          </w:p>
        </w:tc>
      </w:tr>
      <w:tr>
        <w:trPr>
          <w:trHeight w:val="649" w:hRule="atLeast"/>
        </w:trPr>
        <w:tc>
          <w:tcPr>
            <w:tcW w:w="2700" w:type="dxa"/>
            <w:shd w:val="clear" w:color="auto" w:fill="90D7F0"/>
            <w:vAlign w:val="top"/>
          </w:tcPr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BIZ UDゴシック" w:hAnsi="BIZ UDゴシック" w:eastAsia="BIZ UDゴシック"/>
                <w:sz w:val="20"/>
              </w:rPr>
            </w:pPr>
            <w:r>
              <w:rPr>
                <w:rFonts w:hint="eastAsia" w:ascii="BIZ UDゴシック" w:hAnsi="BIZ UDゴシック" w:eastAsia="BIZ UDゴシック"/>
                <w:spacing w:val="24"/>
                <w:kern w:val="2"/>
                <w:sz w:val="21"/>
              </w:rPr>
              <w:t>⑥クーリングシェルターの受入可能人数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（　　　　　）人</w:t>
            </w:r>
          </w:p>
        </w:tc>
      </w:tr>
      <w:tr>
        <w:trPr>
          <w:trHeight w:val="468" w:hRule="atLeast"/>
        </w:trPr>
        <w:tc>
          <w:tcPr>
            <w:tcW w:w="2700" w:type="dxa"/>
            <w:shd w:val="clear" w:color="auto" w:fill="90D7F0"/>
            <w:vAlign w:val="top"/>
          </w:tcPr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1"/>
              </w:rPr>
              <w:t>⑦利用者からの問合せ先</w:t>
            </w: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TEL</w:t>
            </w:r>
          </w:p>
        </w:tc>
        <w:tc>
          <w:tcPr>
            <w:tcW w:w="16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E-mail</w:t>
            </w:r>
          </w:p>
        </w:tc>
        <w:tc>
          <w:tcPr>
            <w:tcW w:w="28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19" w:hRule="atLeast"/>
        </w:trPr>
        <w:tc>
          <w:tcPr>
            <w:tcW w:w="2700" w:type="dxa"/>
            <w:shd w:val="clear" w:color="auto" w:fill="90D7F0"/>
            <w:vAlign w:val="top"/>
          </w:tcPr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24"/>
                <w:kern w:val="2"/>
                <w:sz w:val="21"/>
              </w:rPr>
              <w:t>⑧施設等ホームページ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URL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　</w:t>
            </w:r>
          </w:p>
        </w:tc>
      </w:tr>
      <w:tr>
        <w:trPr>
          <w:trHeight w:val="941" w:hRule="atLeast"/>
        </w:trPr>
        <w:tc>
          <w:tcPr>
            <w:tcW w:w="2700" w:type="dxa"/>
            <w:shd w:val="clear" w:color="auto" w:fill="90D7F0"/>
            <w:vAlign w:val="top"/>
          </w:tcPr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BIZ UDゴシック" w:hAnsi="BIZ UDゴシック" w:eastAsia="BIZ UDゴシック"/>
                <w:sz w:val="21"/>
              </w:rPr>
            </w:pPr>
            <w:r>
              <w:rPr>
                <w:rFonts w:hint="eastAsia" w:ascii="BIZ UDゴシック" w:hAnsi="BIZ UDゴシック" w:eastAsia="BIZ UDゴシック"/>
                <w:spacing w:val="60"/>
                <w:kern w:val="2"/>
                <w:sz w:val="21"/>
              </w:rPr>
              <w:t>⑨</w:t>
            </w:r>
            <w:r>
              <w:rPr>
                <w:rFonts w:hint="default" w:ascii="BIZ UDゴシック" w:hAnsi="BIZ UDゴシック" w:eastAsia="BIZ UDゴシック"/>
                <w:spacing w:val="60"/>
                <w:kern w:val="2"/>
                <w:sz w:val="21"/>
              </w:rPr>
              <w:t>利用の際</w:t>
            </w:r>
            <w:r>
              <w:rPr>
                <w:rFonts w:hint="default" w:ascii="BIZ UDゴシック" w:hAnsi="BIZ UDゴシック" w:eastAsia="BIZ UDゴシック"/>
                <w:kern w:val="2"/>
                <w:sz w:val="21"/>
              </w:rPr>
              <w:t>の</w:t>
            </w:r>
            <w:r>
              <w:rPr>
                <w:rFonts w:hint="default" w:ascii="BIZ UDゴシック" w:hAnsi="BIZ UDゴシック" w:eastAsia="BIZ UDゴシック"/>
                <w:spacing w:val="60"/>
                <w:kern w:val="2"/>
                <w:sz w:val="21"/>
              </w:rPr>
              <w:t>留意事項</w:t>
            </w:r>
            <w:r>
              <w:rPr>
                <w:rFonts w:hint="default" w:ascii="BIZ UDゴシック" w:hAnsi="BIZ UDゴシック" w:eastAsia="BIZ UDゴシック"/>
                <w:kern w:val="2"/>
                <w:sz w:val="21"/>
              </w:rPr>
              <w:t>等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BIZ UD明朝 Medium" w:hAnsi="BIZ UD明朝 Medium" w:eastAsia="BIZ UD明朝 Medium"/>
                <w:sz w:val="24"/>
              </w:rPr>
            </w:pPr>
          </w:p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spacing w:line="400" w:lineRule="exact"/>
        <w:rPr>
          <w:rFonts w:hint="default" w:ascii="BIZ UDゴシック" w:hAnsi="BIZ UDゴシック" w:eastAsia="BIZ UDゴシック"/>
          <w:color w:val="FF0000"/>
          <w:sz w:val="24"/>
        </w:rPr>
      </w:pPr>
      <w:r>
        <w:rPr>
          <w:rFonts w:hint="eastAsia" w:ascii="BIZ UDゴシック" w:hAnsi="BIZ UDゴシック" w:eastAsia="BIZ UDゴシック"/>
          <w:color w:val="FF0000"/>
          <w:sz w:val="20"/>
        </w:rPr>
        <w:t>○申込書の①～⑨については、魚津市ホームページへ掲載させていただきます。</w:t>
      </w:r>
    </w:p>
    <w:tbl>
      <w:tblPr>
        <w:tblStyle w:val="29"/>
        <w:tblW w:w="900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26"/>
        <w:gridCol w:w="6774"/>
      </w:tblGrid>
      <w:tr>
        <w:trPr>
          <w:trHeight w:val="457" w:hRule="atLeast"/>
        </w:trPr>
        <w:tc>
          <w:tcPr>
            <w:tcW w:w="9000" w:type="dxa"/>
            <w:gridSpan w:val="2"/>
            <w:shd w:val="clear" w:color="auto" w:fill="FFFFBE"/>
            <w:vAlign w:val="center"/>
          </w:tcPr>
          <w:p>
            <w:pPr>
              <w:pStyle w:val="0"/>
              <w:widowControl w:val="0"/>
              <w:spacing w:line="240" w:lineRule="auto"/>
              <w:jc w:val="center"/>
              <w:rPr>
                <w:rFonts w:hint="default" w:ascii="BIZ UDゴシック" w:hAnsi="BIZ UDゴシック" w:eastAsia="BIZ UDゴシック"/>
                <w:b w:val="1"/>
                <w:sz w:val="24"/>
              </w:rPr>
            </w:pPr>
            <w:r>
              <w:rPr>
                <w:rFonts w:hint="default" w:ascii="BIZ UDゴシック" w:hAnsi="BIZ UDゴシック" w:eastAsia="BIZ UDゴシック"/>
                <w:b w:val="1"/>
                <w:kern w:val="2"/>
                <w:sz w:val="24"/>
              </w:rPr>
              <w:t>当該施設の管理・運営を行う法人、団体等</w:t>
            </w:r>
            <w:r>
              <w:rPr>
                <w:rFonts w:hint="eastAsia" w:ascii="BIZ UDゴシック" w:hAnsi="BIZ UDゴシック" w:eastAsia="BIZ UDゴシック"/>
                <w:b w:val="1"/>
                <w:kern w:val="2"/>
                <w:sz w:val="24"/>
              </w:rPr>
              <w:t>の担当者</w:t>
            </w:r>
          </w:p>
        </w:tc>
      </w:tr>
      <w:tr>
        <w:trPr>
          <w:trHeight w:val="527" w:hRule="atLeast"/>
        </w:trPr>
        <w:tc>
          <w:tcPr>
            <w:tcW w:w="2226" w:type="dxa"/>
            <w:shd w:val="clear" w:color="auto" w:fill="FFFFBE"/>
            <w:vAlign w:val="center"/>
          </w:tcPr>
          <w:p>
            <w:pPr>
              <w:pStyle w:val="0"/>
              <w:widowControl w:val="0"/>
              <w:spacing w:line="240" w:lineRule="auto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担当者氏名</w:t>
            </w:r>
          </w:p>
        </w:tc>
        <w:tc>
          <w:tcPr>
            <w:tcW w:w="6774" w:type="dxa"/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2226" w:type="dxa"/>
            <w:shd w:val="clear" w:color="auto" w:fill="FFFFBE"/>
            <w:vAlign w:val="center"/>
          </w:tcPr>
          <w:p>
            <w:pPr>
              <w:pStyle w:val="0"/>
              <w:widowControl w:val="0"/>
              <w:spacing w:line="240" w:lineRule="auto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担当部署等名称</w:t>
            </w:r>
          </w:p>
        </w:tc>
        <w:tc>
          <w:tcPr>
            <w:tcW w:w="6774" w:type="dxa"/>
            <w:vAlign w:val="center"/>
          </w:tcPr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2226" w:type="dxa"/>
            <w:shd w:val="clear" w:color="auto" w:fill="FFFFBE"/>
            <w:vAlign w:val="center"/>
          </w:tcPr>
          <w:p>
            <w:pPr>
              <w:pStyle w:val="0"/>
              <w:widowControl w:val="0"/>
              <w:spacing w:line="240" w:lineRule="auto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kern w:val="2"/>
                <w:sz w:val="24"/>
              </w:rPr>
              <w:t>担当部署等所在地</w:t>
            </w:r>
          </w:p>
        </w:tc>
        <w:tc>
          <w:tcPr>
            <w:tcW w:w="6774" w:type="dxa"/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2226" w:type="dxa"/>
            <w:shd w:val="clear" w:color="auto" w:fill="FFFFBE"/>
            <w:vAlign w:val="center"/>
          </w:tcPr>
          <w:p>
            <w:pPr>
              <w:pStyle w:val="0"/>
              <w:widowControl w:val="0"/>
              <w:spacing w:line="240" w:lineRule="auto"/>
              <w:jc w:val="left"/>
              <w:rPr>
                <w:rFonts w:hint="default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担当者の連絡先</w:t>
            </w:r>
          </w:p>
        </w:tc>
        <w:tc>
          <w:tcPr>
            <w:tcW w:w="6774" w:type="dxa"/>
            <w:vAlign w:val="center"/>
          </w:tcPr>
          <w:p>
            <w:pPr>
              <w:pStyle w:val="0"/>
              <w:widowControl w:val="0"/>
              <w:spacing w:line="240" w:lineRule="auto"/>
              <w:jc w:val="both"/>
              <w:rPr>
                <w:rFonts w:hint="default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spacing w:line="400" w:lineRule="exact"/>
        <w:rPr>
          <w:rFonts w:hint="default" w:ascii="BIZ UDゴシック" w:hAnsi="BIZ UDゴシック" w:eastAsia="BIZ UDゴシック"/>
          <w:sz w:val="20"/>
        </w:rPr>
      </w:pPr>
      <w:r>
        <w:rPr>
          <w:rFonts w:hint="default" w:ascii="BIZ UD明朝 Medium" w:hAnsi="BIZ UD明朝 Medium" w:eastAsia="BIZ UD明朝 Medium"/>
          <w:sz w:val="20"/>
        </w:rPr>
        <w:t xml:space="preserve">※ </w:t>
      </w:r>
      <w:r>
        <w:rPr>
          <w:rFonts w:hint="default" w:ascii="BIZ UD明朝 Medium" w:hAnsi="BIZ UD明朝 Medium" w:eastAsia="BIZ UD明朝 Medium"/>
          <w:sz w:val="20"/>
        </w:rPr>
        <w:t>記載内容に変更が生じた場合は、その旨連絡願います。</w:t>
      </w:r>
    </w:p>
    <w:p>
      <w:pPr>
        <w:pStyle w:val="0"/>
        <w:spacing w:line="400" w:lineRule="exact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提出先　申込書を記入のうえ、生活環境課へ郵送・</w:t>
      </w:r>
      <w:r>
        <w:rPr>
          <w:rFonts w:hint="eastAsia" w:ascii="BIZ UDゴシック" w:hAnsi="BIZ UDゴシック" w:eastAsia="BIZ UDゴシック"/>
          <w:sz w:val="20"/>
        </w:rPr>
        <w:t>FAX</w:t>
      </w:r>
      <w:r>
        <w:rPr>
          <w:rFonts w:hint="eastAsia" w:ascii="BIZ UDゴシック" w:hAnsi="BIZ UDゴシック" w:eastAsia="BIZ UDゴシック"/>
          <w:sz w:val="20"/>
        </w:rPr>
        <w:t>・電子メール等により提出してください。</w:t>
      </w:r>
    </w:p>
    <w:sectPr>
      <w:headerReference r:id="rId5" w:type="default"/>
      <w:pgSz w:w="11906" w:h="16838"/>
      <w:pgMar w:top="567" w:right="1417" w:bottom="283" w:left="1417" w:header="567" w:footer="0" w:gutter="0"/>
      <w:cols w:space="720"/>
      <w:formProt w:val="0"/>
      <w:textDirection w:val="lrTb"/>
      <w:docGrid w:type="lines" w:linePitch="323" w:charSpace="61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80"/>
    <w:family w:val="swiss"/>
    <w:pitch w:val="fixed"/>
    <w:sig w:usb0="00000000" w:usb1="00000000" w:usb2="00000000" w:usb3="00000000" w:csb0="00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jc w:val="right"/>
      <w:rPr>
        <w:rFonts w:hint="default" w:ascii="メイリオ" w:hAnsi="メイリオ" w:eastAsia="メイリオ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color w:val="aut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character" w:styleId="17" w:customStyle="1">
    <w:name w:val="脚注番号"/>
    <w:basedOn w:val="10"/>
    <w:next w:val="17"/>
    <w:link w:val="0"/>
    <w:uiPriority w:val="0"/>
    <w:qFormat/>
    <w:rPr>
      <w:vertAlign w:val="superscript"/>
    </w:rPr>
  </w:style>
  <w:style w:type="character" w:styleId="18" w:customStyle="1">
    <w:name w:val="Footnote Reference"/>
    <w:next w:val="18"/>
    <w:link w:val="0"/>
    <w:uiPriority w:val="0"/>
    <w:rPr>
      <w:vertAlign w:val="superscript"/>
    </w:rPr>
  </w:style>
  <w:style w:type="character" w:styleId="19" w:customStyle="1">
    <w:name w:val="文末脚注番号"/>
    <w:basedOn w:val="10"/>
    <w:next w:val="19"/>
    <w:link w:val="0"/>
    <w:uiPriority w:val="0"/>
    <w:qFormat/>
    <w:rPr>
      <w:vertAlign w:val="superscript"/>
    </w:rPr>
  </w:style>
  <w:style w:type="character" w:styleId="20" w:customStyle="1">
    <w:name w:val="Endnote Reference"/>
    <w:next w:val="20"/>
    <w:link w:val="0"/>
    <w:uiPriority w:val="0"/>
    <w:rPr>
      <w:vertAlign w:val="superscript"/>
    </w:rPr>
  </w:style>
  <w:style w:type="paragraph" w:styleId="21" w:customStyle="1">
    <w:name w:val="見出し"/>
    <w:basedOn w:val="0"/>
    <w:next w:val="22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2">
    <w:name w:val="Body Text"/>
    <w:basedOn w:val="0"/>
    <w:next w:val="22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3">
    <w:name w:val="List"/>
    <w:basedOn w:val="22"/>
    <w:next w:val="23"/>
    <w:link w:val="0"/>
    <w:uiPriority w:val="0"/>
  </w:style>
  <w:style w:type="paragraph" w:styleId="24" w:customStyle="1">
    <w:name w:val="Caption"/>
    <w:basedOn w:val="0"/>
    <w:next w:val="24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5" w:customStyle="1">
    <w:name w:val="索引"/>
    <w:basedOn w:val="0"/>
    <w:next w:val="25"/>
    <w:link w:val="0"/>
    <w:uiPriority w:val="0"/>
    <w:qFormat/>
    <w:pPr>
      <w:suppressLineNumbers w:val="1"/>
    </w:pPr>
  </w:style>
  <w:style w:type="paragraph" w:styleId="26" w:customStyle="1">
    <w:name w:val="ヘッダーとフッター"/>
    <w:basedOn w:val="0"/>
    <w:next w:val="26"/>
    <w:link w:val="0"/>
    <w:uiPriority w:val="0"/>
    <w:qFormat/>
  </w:style>
  <w:style w:type="paragraph" w:styleId="27" w:customStyle="1">
    <w:name w:val="Header"/>
    <w:basedOn w:val="0"/>
    <w:next w:val="27"/>
    <w:link w:val="15"/>
    <w:uiPriority w:val="0"/>
    <w:pPr>
      <w:tabs>
        <w:tab w:val="clear" w:pos="840"/>
        <w:tab w:val="center" w:leader="none" w:pos="4252"/>
        <w:tab w:val="right" w:leader="none" w:pos="8504"/>
      </w:tabs>
      <w:snapToGrid w:val="0"/>
    </w:pPr>
  </w:style>
  <w:style w:type="paragraph" w:styleId="28" w:customStyle="1">
    <w:name w:val="Footer"/>
    <w:basedOn w:val="0"/>
    <w:next w:val="28"/>
    <w:link w:val="16"/>
    <w:uiPriority w:val="0"/>
    <w:pPr>
      <w:tabs>
        <w:tab w:val="clear" w:pos="840"/>
        <w:tab w:val="center" w:leader="none" w:pos="4252"/>
        <w:tab w:val="right" w:leader="none" w:pos="8504"/>
      </w:tabs>
      <w:snapToGrid w:val="0"/>
    </w:p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746</TotalTime>
  <Pages>1</Pages>
  <Words>257</Words>
  <Characters>282</Characters>
  <Application>JUST Note</Application>
  <Lines>0</Lines>
  <Paragraphs>29</Paragraphs>
  <CharactersWithSpaces>321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小林  孝仁</cp:lastModifiedBy>
  <cp:lastPrinted>2024-05-28T07:37:56Z</cp:lastPrinted>
  <dcterms:created xsi:type="dcterms:W3CDTF">2024-04-23T10:37:00Z</dcterms:created>
  <dcterms:modified xsi:type="dcterms:W3CDTF">2024-05-28T07:22:55Z</dcterms:modified>
  <cp:revision>32</cp:revision>
</cp:coreProperties>
</file>