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rPr>
      </w:pPr>
      <w:r>
        <w:rPr>
          <w:rFonts w:hint="eastAsia" w:asciiTheme="minorEastAsia" w:hAnsiTheme="minorEastAsia"/>
          <w:b w:val="1"/>
          <w:sz w:val="24"/>
        </w:rPr>
        <w:t>魚津市地域公共交通計画策定業務委託仕様書</w:t>
      </w:r>
    </w:p>
    <w:p>
      <w:pPr>
        <w:pStyle w:val="0"/>
        <w:tabs>
          <w:tab w:val="left" w:leader="none" w:pos="756"/>
          <w:tab w:val="left" w:leader="none" w:pos="1134"/>
        </w:tabs>
        <w:rPr>
          <w:rFonts w:hint="default" w:asciiTheme="minorEastAsia" w:hAnsiTheme="minorEastAsia"/>
        </w:rPr>
      </w:pPr>
    </w:p>
    <w:p>
      <w:pPr>
        <w:pStyle w:val="0"/>
        <w:tabs>
          <w:tab w:val="left" w:leader="none" w:pos="945"/>
        </w:tabs>
        <w:rPr>
          <w:rFonts w:hint="default" w:asciiTheme="minorEastAsia" w:hAnsiTheme="minorEastAsia"/>
        </w:rPr>
      </w:pPr>
      <w:r>
        <w:rPr>
          <w:rFonts w:hint="eastAsia" w:asciiTheme="minorEastAsia" w:hAnsiTheme="minorEastAsia"/>
        </w:rPr>
        <w:t>第１条　適用範囲</w:t>
      </w:r>
    </w:p>
    <w:p>
      <w:pPr>
        <w:pStyle w:val="0"/>
        <w:ind w:left="189" w:leftChars="100" w:firstLine="178" w:firstLineChars="94"/>
        <w:rPr>
          <w:rFonts w:hint="default" w:asciiTheme="minorEastAsia" w:hAnsiTheme="minorEastAsia"/>
        </w:rPr>
      </w:pPr>
      <w:r>
        <w:rPr>
          <w:rFonts w:hint="eastAsia" w:asciiTheme="minorEastAsia" w:hAnsiTheme="minorEastAsia"/>
        </w:rPr>
        <w:t>本仕様書は、魚津市地域公共交通計画策定事業業務委託に適用する。</w:t>
      </w:r>
    </w:p>
    <w:p>
      <w:pPr>
        <w:pStyle w:val="0"/>
        <w:tabs>
          <w:tab w:val="left" w:leader="none" w:pos="756"/>
          <w:tab w:val="left" w:leader="none" w:pos="1134"/>
        </w:tabs>
        <w:rPr>
          <w:rFonts w:hint="default" w:asciiTheme="minorEastAsia" w:hAnsiTheme="minorEastAsia"/>
        </w:rPr>
      </w:pPr>
    </w:p>
    <w:p>
      <w:pPr>
        <w:pStyle w:val="0"/>
        <w:tabs>
          <w:tab w:val="left" w:leader="none" w:pos="945"/>
        </w:tabs>
        <w:rPr>
          <w:rFonts w:hint="default" w:asciiTheme="minorEastAsia" w:hAnsiTheme="minorEastAsia"/>
        </w:rPr>
      </w:pPr>
      <w:r>
        <w:rPr>
          <w:rFonts w:hint="eastAsia" w:asciiTheme="minorEastAsia" w:hAnsiTheme="minorEastAsia"/>
        </w:rPr>
        <w:t>第２条　業務概要</w:t>
      </w:r>
    </w:p>
    <w:p>
      <w:pPr>
        <w:pStyle w:val="0"/>
        <w:ind w:left="189" w:leftChars="100" w:firstLine="178" w:firstLineChars="94"/>
        <w:rPr>
          <w:rFonts w:hint="default" w:asciiTheme="minorEastAsia" w:hAnsiTheme="minorEastAsia"/>
        </w:rPr>
      </w:pPr>
      <w:r>
        <w:rPr>
          <w:rFonts w:hint="eastAsia" w:asciiTheme="minorEastAsia" w:hAnsiTheme="minorEastAsia"/>
        </w:rPr>
        <w:t>本市では、「持続可能な運送サービスの提供の確保に資する取組を推進するための地域公共交通の活性化及び再生に関する法律等の一部を改正する法律」（令和２年６月３日公布）の枠組みを活用し、令和４年３月に「魚津市地域公共交通計画」を策定した。本計画の計画期間が令和８年度までとなる。本業務は、継続して今後の魚津市の地域公共交通網の形成と活性化を計画的に遂行し、持続可能な地域公共交通網の構築のため、「魚津市地域公共交通計画」を策定するものである。</w:t>
      </w:r>
    </w:p>
    <w:p>
      <w:pPr>
        <w:pStyle w:val="0"/>
        <w:tabs>
          <w:tab w:val="left" w:leader="none" w:pos="756"/>
          <w:tab w:val="left" w:leader="none" w:pos="1134"/>
        </w:tabs>
        <w:rPr>
          <w:rFonts w:hint="default" w:asciiTheme="minorEastAsia" w:hAnsiTheme="minorEastAsia"/>
        </w:rPr>
      </w:pPr>
    </w:p>
    <w:p>
      <w:pPr>
        <w:pStyle w:val="0"/>
        <w:tabs>
          <w:tab w:val="left" w:leader="none" w:pos="756"/>
          <w:tab w:val="left" w:leader="none" w:pos="1134"/>
        </w:tabs>
        <w:rPr>
          <w:rFonts w:hint="default" w:asciiTheme="minorEastAsia" w:hAnsiTheme="minorEastAsia"/>
        </w:rPr>
      </w:pPr>
      <w:r>
        <w:rPr>
          <w:rFonts w:hint="eastAsia" w:asciiTheme="minorEastAsia" w:hAnsiTheme="minorEastAsia"/>
        </w:rPr>
        <w:t>第３条　計画期間及び業務の範囲</w:t>
      </w:r>
    </w:p>
    <w:p>
      <w:pPr>
        <w:pStyle w:val="0"/>
        <w:tabs>
          <w:tab w:val="left" w:leader="none" w:pos="756"/>
          <w:tab w:val="left" w:leader="none" w:pos="1134"/>
        </w:tabs>
        <w:rPr>
          <w:rFonts w:hint="default" w:asciiTheme="minorEastAsia" w:hAnsiTheme="minorEastAsia"/>
        </w:rPr>
      </w:pPr>
      <w:r>
        <w:rPr>
          <w:rFonts w:hint="eastAsia" w:asciiTheme="minorEastAsia" w:hAnsiTheme="minorEastAsia"/>
        </w:rPr>
        <w:t>　　魚津市地域公共交通計画の計画期間は、令和９年度から令和</w:t>
      </w:r>
      <w:r>
        <w:rPr>
          <w:rFonts w:hint="eastAsia" w:asciiTheme="minorEastAsia" w:hAnsiTheme="minorEastAsia"/>
        </w:rPr>
        <w:t>13</w:t>
      </w:r>
      <w:r>
        <w:rPr>
          <w:rFonts w:hint="eastAsia" w:asciiTheme="minorEastAsia" w:hAnsiTheme="minorEastAsia"/>
        </w:rPr>
        <w:t>年度までの５年を予定している。</w:t>
      </w:r>
    </w:p>
    <w:p>
      <w:pPr>
        <w:pStyle w:val="0"/>
        <w:ind w:firstLine="189" w:firstLineChars="100"/>
        <w:rPr>
          <w:rFonts w:hint="default" w:asciiTheme="minorEastAsia" w:hAnsiTheme="minorEastAsia"/>
        </w:rPr>
      </w:pPr>
      <w:r>
        <w:rPr>
          <w:rFonts w:hint="eastAsia" w:asciiTheme="minorEastAsia" w:hAnsiTheme="minorEastAsia"/>
        </w:rPr>
        <w:t>業務の範囲は、魚津市全域及び周辺地域とする。</w:t>
      </w:r>
    </w:p>
    <w:p>
      <w:pPr>
        <w:pStyle w:val="0"/>
        <w:ind w:firstLine="189" w:firstLineChars="100"/>
        <w:rPr>
          <w:rFonts w:hint="default" w:asciiTheme="minorEastAsia" w:hAnsiTheme="minorEastAsia"/>
          <w:color w:val="000000" w:themeColor="text1"/>
        </w:rPr>
      </w:pPr>
    </w:p>
    <w:p>
      <w:pPr>
        <w:pStyle w:val="25"/>
        <w:rPr>
          <w:rFonts w:hint="default" w:asciiTheme="minorEastAsia" w:hAnsiTheme="minorEastAsia"/>
          <w:sz w:val="21"/>
        </w:rPr>
      </w:pPr>
      <w:r>
        <w:rPr>
          <w:rFonts w:hint="eastAsia" w:asciiTheme="minorEastAsia" w:hAnsiTheme="minorEastAsia"/>
          <w:color w:val="000000" w:themeColor="text1"/>
          <w:sz w:val="21"/>
        </w:rPr>
        <w:t>第４条　</w:t>
      </w:r>
      <w:r>
        <w:rPr>
          <w:rFonts w:hint="eastAsia" w:asciiTheme="minorEastAsia" w:hAnsiTheme="minorEastAsia"/>
          <w:sz w:val="21"/>
        </w:rPr>
        <w:t>地域内の公共交通に関する現況調査</w:t>
      </w:r>
    </w:p>
    <w:p>
      <w:pPr>
        <w:pStyle w:val="0"/>
        <w:tabs>
          <w:tab w:val="left" w:leader="none" w:pos="945"/>
          <w:tab w:val="left" w:leader="none" w:pos="1134"/>
        </w:tabs>
        <w:ind w:firstLine="189" w:firstLineChars="100"/>
        <w:rPr>
          <w:rFonts w:hint="default" w:asciiTheme="minorEastAsia" w:hAnsiTheme="minorEastAsia"/>
        </w:rPr>
      </w:pPr>
      <w:r>
        <w:rPr>
          <w:rFonts w:hint="eastAsia" w:asciiTheme="minorEastAsia" w:hAnsiTheme="minorEastAsia"/>
        </w:rPr>
        <w:t>（１）魚津市の現状整理</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既存資料等により、地域特性のデータを収集して整理する。</w:t>
      </w:r>
    </w:p>
    <w:p>
      <w:pPr>
        <w:pStyle w:val="15"/>
        <w:numPr>
          <w:ilvl w:val="0"/>
          <w:numId w:val="3"/>
        </w:numPr>
        <w:tabs>
          <w:tab w:val="left" w:leader="none" w:pos="756"/>
          <w:tab w:val="left" w:leader="none" w:pos="1134"/>
        </w:tabs>
        <w:ind w:leftChars="0" w:firstLine="336"/>
        <w:rPr>
          <w:rFonts w:hint="default" w:asciiTheme="minorEastAsia" w:hAnsiTheme="minorEastAsia"/>
        </w:rPr>
      </w:pPr>
      <w:r>
        <w:rPr>
          <w:rFonts w:hint="eastAsia" w:asciiTheme="minorEastAsia" w:hAnsiTheme="minorEastAsia"/>
        </w:rPr>
        <w:t>地区別の人口、人口密度、生活関連施設、観光施設等の分布状況</w:t>
      </w:r>
    </w:p>
    <w:p>
      <w:pPr>
        <w:pStyle w:val="15"/>
        <w:numPr>
          <w:ilvl w:val="0"/>
          <w:numId w:val="3"/>
        </w:numPr>
        <w:tabs>
          <w:tab w:val="left" w:leader="none" w:pos="756"/>
          <w:tab w:val="left" w:leader="none" w:pos="1134"/>
        </w:tabs>
        <w:ind w:leftChars="0" w:firstLine="336"/>
        <w:rPr>
          <w:rFonts w:hint="default" w:asciiTheme="minorEastAsia" w:hAnsiTheme="minorEastAsia"/>
        </w:rPr>
      </w:pPr>
      <w:r>
        <w:rPr>
          <w:rFonts w:hint="eastAsia" w:asciiTheme="minorEastAsia" w:hAnsiTheme="minorEastAsia"/>
        </w:rPr>
        <w:t>地区別の移動実態、アクセス性、バス停圏別の交通弱者の状況</w:t>
      </w:r>
    </w:p>
    <w:p>
      <w:pPr>
        <w:pStyle w:val="15"/>
        <w:numPr>
          <w:ilvl w:val="0"/>
          <w:numId w:val="3"/>
        </w:numPr>
        <w:tabs>
          <w:tab w:val="left" w:leader="none" w:pos="756"/>
          <w:tab w:val="left" w:leader="none" w:pos="1134"/>
        </w:tabs>
        <w:ind w:leftChars="0" w:firstLine="336"/>
        <w:rPr>
          <w:rFonts w:hint="default" w:asciiTheme="minorEastAsia" w:hAnsiTheme="minorEastAsia"/>
        </w:rPr>
      </w:pPr>
      <w:r>
        <w:rPr>
          <w:rFonts w:hint="eastAsia" w:asciiTheme="minorEastAsia" w:hAnsiTheme="minorEastAsia"/>
        </w:rPr>
        <w:t>まちづくりの現状と取組み内容　等</w:t>
      </w:r>
    </w:p>
    <w:p>
      <w:pPr>
        <w:pStyle w:val="0"/>
        <w:tabs>
          <w:tab w:val="left" w:leader="none" w:pos="945"/>
          <w:tab w:val="left" w:leader="none" w:pos="1134"/>
        </w:tabs>
        <w:ind w:firstLine="189" w:firstLineChars="100"/>
        <w:rPr>
          <w:rFonts w:hint="default" w:asciiTheme="minorEastAsia" w:hAnsiTheme="minorEastAsia"/>
          <w:color w:val="000000" w:themeColor="text1"/>
        </w:rPr>
      </w:pPr>
      <w:r>
        <w:rPr>
          <w:rFonts w:hint="eastAsia" w:asciiTheme="minorEastAsia" w:hAnsiTheme="minorEastAsia"/>
          <w:color w:val="000000" w:themeColor="text1"/>
        </w:rPr>
        <w:t>（２）上位・関連計画等と本計画の位置づけ整理</w:t>
      </w:r>
    </w:p>
    <w:p>
      <w:pPr>
        <w:pStyle w:val="0"/>
        <w:tabs>
          <w:tab w:val="left" w:leader="none" w:pos="756"/>
          <w:tab w:val="left" w:leader="none" w:pos="1134"/>
        </w:tabs>
        <w:ind w:left="756" w:leftChars="400" w:firstLine="178" w:firstLineChars="94"/>
        <w:rPr>
          <w:rFonts w:hint="default" w:asciiTheme="minorEastAsia" w:hAnsiTheme="minorEastAsia"/>
          <w:color w:val="000000" w:themeColor="text1"/>
        </w:rPr>
      </w:pPr>
      <w:r>
        <w:rPr>
          <w:rFonts w:hint="eastAsia" w:asciiTheme="minorEastAsia" w:hAnsiTheme="minorEastAsia"/>
          <w:color w:val="000000" w:themeColor="text1"/>
        </w:rPr>
        <w:t>総合計画、人口ビジョン・総合戦略等の上位・関連計画における公共交通の位置づけ、関連性等を整理する。</w:t>
      </w:r>
    </w:p>
    <w:p>
      <w:pPr>
        <w:pStyle w:val="0"/>
        <w:tabs>
          <w:tab w:val="left" w:leader="none" w:pos="945"/>
          <w:tab w:val="left" w:leader="none" w:pos="1134"/>
        </w:tabs>
        <w:ind w:firstLine="189" w:firstLineChars="100"/>
        <w:rPr>
          <w:rFonts w:hint="default" w:asciiTheme="minorEastAsia" w:hAnsiTheme="minorEastAsia"/>
        </w:rPr>
      </w:pPr>
      <w:r>
        <w:rPr>
          <w:rFonts w:hint="eastAsia" w:asciiTheme="minorEastAsia" w:hAnsiTheme="minorEastAsia"/>
        </w:rPr>
        <w:t>（３）地域公共交通の現状分析</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路線別の運行状況、利用状況、これまでの取組み状況を整理し、それらをもとに、路線別の評価を行う。</w:t>
      </w:r>
    </w:p>
    <w:p>
      <w:pPr>
        <w:pStyle w:val="0"/>
        <w:tabs>
          <w:tab w:val="left" w:leader="none" w:pos="756"/>
          <w:tab w:val="left" w:leader="none" w:pos="1134"/>
        </w:tabs>
        <w:rPr>
          <w:rFonts w:hint="default" w:asciiTheme="minorEastAsia" w:hAnsiTheme="minorEastAsia"/>
        </w:rPr>
      </w:pPr>
    </w:p>
    <w:p>
      <w:pPr>
        <w:pStyle w:val="0"/>
        <w:tabs>
          <w:tab w:val="left" w:leader="none" w:pos="756"/>
          <w:tab w:val="left" w:leader="none" w:pos="1134"/>
        </w:tabs>
        <w:rPr>
          <w:rFonts w:hint="default" w:asciiTheme="minorEastAsia" w:hAnsiTheme="minorEastAsia"/>
        </w:rPr>
      </w:pPr>
      <w:r>
        <w:rPr>
          <w:rFonts w:hint="eastAsia" w:asciiTheme="minorEastAsia" w:hAnsiTheme="minorEastAsia"/>
        </w:rPr>
        <w:t>第５条　市民・関係者意向等の把握</w:t>
      </w:r>
    </w:p>
    <w:p>
      <w:pPr>
        <w:pStyle w:val="0"/>
        <w:tabs>
          <w:tab w:val="left" w:leader="none" w:pos="945"/>
          <w:tab w:val="left" w:leader="none" w:pos="1134"/>
        </w:tabs>
        <w:ind w:firstLine="189" w:firstLineChars="100"/>
        <w:rPr>
          <w:rFonts w:hint="default" w:asciiTheme="minorEastAsia" w:hAnsiTheme="minorEastAsia"/>
        </w:rPr>
      </w:pPr>
      <w:r>
        <w:rPr>
          <w:rFonts w:hint="eastAsia" w:asciiTheme="minorEastAsia" w:hAnsiTheme="minorEastAsia"/>
        </w:rPr>
        <w:t>（１）市民ワークショップ</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市民の日常生活における公共交通の利用状況や問題点等を把握するため、住民を対象としたワークショップを開催し意見を伺う。（</w:t>
      </w:r>
      <w:r>
        <w:rPr>
          <w:rFonts w:hint="eastAsia" w:asciiTheme="minorEastAsia" w:hAnsiTheme="minorEastAsia"/>
        </w:rPr>
        <w:t>12</w:t>
      </w:r>
      <w:r>
        <w:rPr>
          <w:rFonts w:hint="eastAsia" w:asciiTheme="minorEastAsia" w:hAnsiTheme="minorEastAsia"/>
        </w:rPr>
        <w:t>回程度予定）</w:t>
      </w:r>
    </w:p>
    <w:p>
      <w:pPr>
        <w:pStyle w:val="0"/>
        <w:tabs>
          <w:tab w:val="left" w:leader="none" w:pos="945"/>
          <w:tab w:val="left" w:leader="none" w:pos="1134"/>
        </w:tabs>
        <w:ind w:firstLine="189" w:firstLineChars="100"/>
        <w:rPr>
          <w:rFonts w:hint="default" w:asciiTheme="minorEastAsia" w:hAnsiTheme="minorEastAsia"/>
        </w:rPr>
      </w:pPr>
      <w:r>
        <w:rPr>
          <w:rFonts w:hint="eastAsia" w:asciiTheme="minorEastAsia" w:hAnsiTheme="minorEastAsia"/>
        </w:rPr>
        <w:t>（２）関係者ヒアリング</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バス事業者やタクシー事業者の運行事業者、庁内関係者等の地域公共交通の運行に関わる関係者を対象にヒアリング調査を行い、地域公共交通の現状と課題、利用者・市民の声、今後のまちづくり等について把握する。</w:t>
      </w:r>
    </w:p>
    <w:p>
      <w:pPr>
        <w:pStyle w:val="0"/>
        <w:tabs>
          <w:tab w:val="left" w:leader="none" w:pos="756"/>
          <w:tab w:val="left" w:leader="none" w:pos="1134"/>
        </w:tabs>
        <w:rPr>
          <w:rFonts w:hint="default" w:asciiTheme="minorEastAsia" w:hAnsiTheme="minorEastAsia"/>
        </w:rPr>
      </w:pPr>
    </w:p>
    <w:p>
      <w:pPr>
        <w:pStyle w:val="0"/>
        <w:tabs>
          <w:tab w:val="left" w:leader="none" w:pos="756"/>
          <w:tab w:val="left" w:leader="none" w:pos="1134"/>
        </w:tabs>
        <w:rPr>
          <w:rFonts w:hint="default" w:asciiTheme="minorEastAsia" w:hAnsiTheme="minorEastAsia"/>
        </w:rPr>
      </w:pPr>
      <w:r>
        <w:rPr>
          <w:rFonts w:hint="eastAsia" w:asciiTheme="minorEastAsia" w:hAnsiTheme="minorEastAsia"/>
        </w:rPr>
        <w:t>第６条　魚津市地域公共交通計画（案）のとりまとめ</w:t>
      </w:r>
    </w:p>
    <w:p>
      <w:pPr>
        <w:pStyle w:val="0"/>
        <w:tabs>
          <w:tab w:val="left" w:leader="none" w:pos="945"/>
          <w:tab w:val="left" w:leader="none" w:pos="1134"/>
        </w:tabs>
        <w:ind w:firstLine="189" w:firstLineChars="100"/>
        <w:rPr>
          <w:rFonts w:hint="default" w:asciiTheme="minorEastAsia" w:hAnsiTheme="minorEastAsia"/>
        </w:rPr>
      </w:pPr>
      <w:r>
        <w:rPr>
          <w:rFonts w:hint="eastAsia" w:asciiTheme="minorEastAsia" w:hAnsiTheme="minorEastAsia"/>
        </w:rPr>
        <w:t>（１）地域公共交通を取り巻く課題の整理</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第４条、及び第５条の結果を踏まえて、運営面、サービス面、運行システム面、まちづくりとの連携等の公共交通を取り巻く課題を整理する。</w:t>
      </w:r>
    </w:p>
    <w:p>
      <w:pPr>
        <w:pStyle w:val="0"/>
        <w:tabs>
          <w:tab w:val="left" w:leader="none" w:pos="945"/>
          <w:tab w:val="left" w:leader="none" w:pos="1134"/>
        </w:tabs>
        <w:ind w:firstLine="189" w:firstLineChars="100"/>
        <w:rPr>
          <w:rFonts w:hint="default" w:asciiTheme="minorEastAsia" w:hAnsiTheme="minorEastAsia"/>
        </w:rPr>
      </w:pPr>
      <w:r>
        <w:rPr>
          <w:rFonts w:hint="eastAsia" w:asciiTheme="minorEastAsia" w:hAnsiTheme="minorEastAsia"/>
        </w:rPr>
        <w:t>（２）目指す将来像、基本方針、基本目標等の設定</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地域公共交通のあり方、公共交通サービス提供の方針、公共交通とまちづくりとの連携方針、公共交通の運営・運行体制の方針等を定める。</w:t>
      </w:r>
    </w:p>
    <w:p>
      <w:pPr>
        <w:pStyle w:val="0"/>
        <w:tabs>
          <w:tab w:val="left" w:leader="none" w:pos="945"/>
          <w:tab w:val="left" w:leader="none" w:pos="1134"/>
        </w:tabs>
        <w:ind w:firstLine="189" w:firstLineChars="100"/>
        <w:rPr>
          <w:rFonts w:hint="default" w:asciiTheme="minorEastAsia" w:hAnsiTheme="minorEastAsia"/>
        </w:rPr>
      </w:pPr>
      <w:r>
        <w:rPr>
          <w:rFonts w:hint="eastAsia" w:asciiTheme="minorEastAsia" w:hAnsiTheme="minorEastAsia"/>
        </w:rPr>
        <w:t>（３）目標を達成するために行う事業及びその実施主体等の検討</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目標を達成する上で必要となる地域公共交通再編事業の事業内容、実施主体、事業スケジュール等を定める。また、達成状況の評価を行うための進行管理方法や管理体制等を定める。</w:t>
      </w:r>
    </w:p>
    <w:p>
      <w:pPr>
        <w:pStyle w:val="0"/>
        <w:tabs>
          <w:tab w:val="left" w:leader="none" w:pos="945"/>
          <w:tab w:val="left" w:leader="none" w:pos="1134"/>
        </w:tabs>
        <w:ind w:firstLine="189" w:firstLineChars="100"/>
        <w:rPr>
          <w:rFonts w:hint="default" w:asciiTheme="minorEastAsia" w:hAnsiTheme="minorEastAsia"/>
        </w:rPr>
      </w:pPr>
      <w:bookmarkStart w:id="0" w:name="_Hlk65071122"/>
      <w:r>
        <w:rPr>
          <w:rFonts w:hint="eastAsia" w:asciiTheme="minorEastAsia" w:hAnsiTheme="minorEastAsia"/>
        </w:rPr>
        <w:t>（４）魚津市地域公共交通計画（案）のとりまとめ</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（１）～（３）を踏まえて、計画（原案）を作成する。</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また、作成した計画（原案）については、パブリックコメントを実施して市民から意見を募り、パブリックコメントの意見を踏まえて魚津市地域公共交通計画（案）を作成する。</w:t>
      </w:r>
    </w:p>
    <w:p>
      <w:pPr>
        <w:pStyle w:val="0"/>
        <w:tabs>
          <w:tab w:val="left" w:leader="none" w:pos="756"/>
          <w:tab w:val="left" w:leader="none" w:pos="1134"/>
        </w:tabs>
        <w:ind w:left="756" w:leftChars="400" w:firstLine="178" w:firstLineChars="94"/>
        <w:rPr>
          <w:rFonts w:hint="default" w:asciiTheme="minorEastAsia" w:hAnsiTheme="minorEastAsia"/>
        </w:rPr>
      </w:pPr>
      <w:r>
        <w:rPr>
          <w:rFonts w:hint="eastAsia" w:asciiTheme="minorEastAsia" w:hAnsiTheme="minorEastAsia"/>
        </w:rPr>
        <w:t>なお、パブリックコメントについては、市のＨＰ、広報等により魚津市で実施するものとする。</w:t>
      </w:r>
    </w:p>
    <w:p>
      <w:pPr>
        <w:pStyle w:val="0"/>
        <w:tabs>
          <w:tab w:val="left" w:leader="none" w:pos="756"/>
          <w:tab w:val="left" w:leader="none" w:pos="1134"/>
        </w:tabs>
        <w:rPr>
          <w:rFonts w:hint="default" w:asciiTheme="minorEastAsia" w:hAnsiTheme="minorEastAsia"/>
        </w:rPr>
      </w:pPr>
      <w:bookmarkEnd w:id="0"/>
    </w:p>
    <w:p>
      <w:pPr>
        <w:pStyle w:val="0"/>
        <w:tabs>
          <w:tab w:val="left" w:leader="none" w:pos="756"/>
          <w:tab w:val="left" w:leader="none" w:pos="1134"/>
        </w:tabs>
        <w:rPr>
          <w:rFonts w:hint="default" w:asciiTheme="minorEastAsia" w:hAnsiTheme="minorEastAsia"/>
        </w:rPr>
      </w:pPr>
      <w:r>
        <w:rPr>
          <w:rFonts w:hint="eastAsia" w:asciiTheme="minorEastAsia" w:hAnsiTheme="minorEastAsia"/>
        </w:rPr>
        <w:t>第７条　留意事項</w:t>
      </w:r>
    </w:p>
    <w:p>
      <w:pPr>
        <w:pStyle w:val="0"/>
        <w:tabs>
          <w:tab w:val="left" w:leader="none" w:pos="756"/>
          <w:tab w:val="left" w:leader="none" w:pos="1134"/>
        </w:tabs>
        <w:ind w:left="189" w:hanging="189" w:hangingChars="100"/>
        <w:rPr>
          <w:rFonts w:hint="default" w:asciiTheme="minorEastAsia" w:hAnsiTheme="minorEastAsia"/>
        </w:rPr>
      </w:pPr>
      <w:r>
        <w:rPr>
          <w:rFonts w:hint="default" w:asciiTheme="minorEastAsia" w:hAnsiTheme="minorEastAsia"/>
        </w:rPr>
        <w:t>　　</w:t>
      </w:r>
      <w:r>
        <w:rPr>
          <w:rFonts w:hint="eastAsia" w:asciiTheme="minorEastAsia" w:hAnsiTheme="minorEastAsia"/>
        </w:rPr>
        <w:t>第４条、第５条、及び第６条における作業を行う際は、特に以下の点に留意すること。</w:t>
      </w:r>
    </w:p>
    <w:p>
      <w:pPr>
        <w:pStyle w:val="0"/>
        <w:tabs>
          <w:tab w:val="left" w:leader="none" w:pos="756"/>
          <w:tab w:val="left" w:leader="none" w:pos="1134"/>
        </w:tabs>
        <w:ind w:left="567" w:leftChars="100" w:hanging="378" w:hangingChars="200"/>
        <w:rPr>
          <w:rFonts w:hint="default" w:asciiTheme="minorEastAsia" w:hAnsiTheme="minorEastAsia"/>
        </w:rPr>
      </w:pPr>
      <w:r>
        <w:rPr>
          <w:rFonts w:hint="eastAsia" w:asciiTheme="minorEastAsia" w:hAnsiTheme="minorEastAsia"/>
        </w:rPr>
        <w:t>（１）利用者のニーズ調査においては、日常生活におけるニーズを把握、整理すること。</w:t>
      </w:r>
    </w:p>
    <w:p>
      <w:pPr>
        <w:pStyle w:val="0"/>
        <w:tabs>
          <w:tab w:val="left" w:leader="none" w:pos="756"/>
          <w:tab w:val="left" w:leader="none" w:pos="1134"/>
        </w:tabs>
        <w:ind w:left="567" w:leftChars="100" w:hanging="378" w:hangingChars="200"/>
        <w:rPr>
          <w:rFonts w:hint="default" w:asciiTheme="minorEastAsia" w:hAnsiTheme="minorEastAsia"/>
        </w:rPr>
      </w:pPr>
      <w:r>
        <w:rPr>
          <w:rFonts w:hint="eastAsia" w:asciiTheme="minorEastAsia" w:hAnsiTheme="minorEastAsia"/>
        </w:rPr>
        <w:t>（２）住民の地区、年齢によってニーズが異なる（例：旧市街地と郊外地域、主な利用者である高齢者と通学者）。属性の違いに着目した調査等を行うこと。</w:t>
      </w:r>
    </w:p>
    <w:p>
      <w:pPr>
        <w:pStyle w:val="0"/>
        <w:tabs>
          <w:tab w:val="left" w:leader="none" w:pos="756"/>
          <w:tab w:val="left" w:leader="none" w:pos="1134"/>
        </w:tabs>
        <w:ind w:left="567" w:leftChars="100" w:hanging="378" w:hangingChars="200"/>
        <w:rPr>
          <w:rFonts w:hint="default" w:asciiTheme="minorEastAsia" w:hAnsiTheme="minorEastAsia"/>
        </w:rPr>
      </w:pPr>
      <w:r>
        <w:rPr>
          <w:rFonts w:hint="eastAsia" w:asciiTheme="minorEastAsia" w:hAnsiTheme="minorEastAsia"/>
        </w:rPr>
        <w:t>（３）本市では令和７年度から一部の市民バスの運行時間をオンデマンド型交通へ切り替えを行っている。乗降実態からニーズ調査を行い、オンデマンド型交通の運行エリア拡大や市民バスの改編を含めた交通体系を提案すること。</w:t>
      </w:r>
    </w:p>
    <w:p>
      <w:pPr>
        <w:pStyle w:val="0"/>
        <w:tabs>
          <w:tab w:val="left" w:leader="none" w:pos="756"/>
          <w:tab w:val="left" w:leader="none" w:pos="1134"/>
        </w:tabs>
        <w:ind w:left="567" w:leftChars="100" w:hanging="378" w:hangingChars="200"/>
        <w:rPr>
          <w:rFonts w:hint="default" w:asciiTheme="minorEastAsia" w:hAnsiTheme="minorEastAsia"/>
        </w:rPr>
      </w:pPr>
      <w:r>
        <w:rPr>
          <w:rFonts w:hint="default" w:asciiTheme="minorEastAsia" w:hAnsiTheme="minorEastAsia"/>
        </w:rPr>
        <w:t>（</w:t>
      </w:r>
      <w:r>
        <w:rPr>
          <w:rFonts w:hint="eastAsia" w:asciiTheme="minorEastAsia" w:hAnsiTheme="minorEastAsia"/>
        </w:rPr>
        <w:t>４</w:t>
      </w:r>
      <w:r>
        <w:rPr>
          <w:rFonts w:hint="default" w:asciiTheme="minorEastAsia" w:hAnsiTheme="minorEastAsia"/>
        </w:rPr>
        <w:t>）</w:t>
      </w:r>
      <w:r>
        <w:rPr>
          <w:rFonts w:hint="eastAsia" w:asciiTheme="minorEastAsia" w:hAnsiTheme="minorEastAsia"/>
        </w:rPr>
        <w:t>魚津市は「魚津市立地適正化計画」において、目指す都市像を示している。その都市構造と一体性のある交通網を築くための課題を洗い出し、課題解決を盛り込んだ提案とすること。</w:t>
      </w:r>
    </w:p>
    <w:p>
      <w:pPr>
        <w:pStyle w:val="0"/>
        <w:tabs>
          <w:tab w:val="left" w:leader="none" w:pos="756"/>
          <w:tab w:val="left" w:leader="none" w:pos="1134"/>
        </w:tabs>
        <w:ind w:left="567" w:leftChars="100" w:hanging="378" w:hangingChars="200"/>
        <w:rPr>
          <w:rFonts w:hint="default" w:asciiTheme="minorEastAsia" w:hAnsiTheme="minorEastAsia"/>
        </w:rPr>
      </w:pPr>
      <w:r>
        <w:rPr>
          <w:rFonts w:hint="eastAsia" w:asciiTheme="minorEastAsia" w:hAnsiTheme="minorEastAsia"/>
        </w:rPr>
        <w:t>（５）「魚津市観光振興計画」において、市民バスや予約式乗合タクシーなどの地域交通で、観光客受け入れ基盤の充実や観光地への回遊性の向上を進めている。魚津市観光振興計画とも整合性のとれた提案とすること。</w:t>
      </w:r>
    </w:p>
    <w:p>
      <w:pPr>
        <w:pStyle w:val="0"/>
        <w:tabs>
          <w:tab w:val="left" w:leader="none" w:pos="756"/>
          <w:tab w:val="left" w:leader="none" w:pos="1134"/>
        </w:tabs>
        <w:ind w:left="567" w:leftChars="100" w:hanging="378" w:hangingChars="200"/>
        <w:rPr>
          <w:rFonts w:hint="default" w:asciiTheme="minorEastAsia" w:hAnsiTheme="minorEastAsia"/>
        </w:rPr>
      </w:pPr>
      <w:r>
        <w:rPr>
          <w:rFonts w:hint="eastAsia" w:asciiTheme="minorEastAsia" w:hAnsiTheme="minorEastAsia"/>
        </w:rPr>
        <w:t>（</w:t>
      </w:r>
      <w:bookmarkStart w:id="1" w:name="_GoBack"/>
      <w:bookmarkEnd w:id="1"/>
      <w:r>
        <w:rPr>
          <w:rFonts w:hint="eastAsia" w:asciiTheme="minorEastAsia" w:hAnsiTheme="minorEastAsia"/>
        </w:rPr>
        <w:t>６）本業務は、国土交通省作成の「アップデートガイダンス</w:t>
      </w:r>
      <w:r>
        <w:rPr>
          <w:rFonts w:hint="eastAsia" w:asciiTheme="minorEastAsia" w:hAnsiTheme="minorEastAsia"/>
        </w:rPr>
        <w:t>Ver1.0</w:t>
      </w:r>
      <w:r>
        <w:rPr>
          <w:rFonts w:hint="eastAsia" w:asciiTheme="minorEastAsia" w:hAnsiTheme="minorEastAsia"/>
        </w:rPr>
        <w:t>」に基づき実施するもの。</w:t>
      </w:r>
    </w:p>
    <w:p>
      <w:pPr>
        <w:pStyle w:val="0"/>
        <w:tabs>
          <w:tab w:val="left" w:leader="none" w:pos="756"/>
          <w:tab w:val="left" w:leader="none" w:pos="1134"/>
        </w:tabs>
        <w:rPr>
          <w:rFonts w:hint="default" w:asciiTheme="minorEastAsia" w:hAnsiTheme="minorEastAsia"/>
        </w:rPr>
      </w:pPr>
    </w:p>
    <w:p>
      <w:pPr>
        <w:pStyle w:val="0"/>
        <w:tabs>
          <w:tab w:val="left" w:leader="none" w:pos="756"/>
          <w:tab w:val="left" w:leader="none" w:pos="1134"/>
        </w:tabs>
        <w:rPr>
          <w:rFonts w:hint="default" w:asciiTheme="minorEastAsia" w:hAnsiTheme="minorEastAsia"/>
        </w:rPr>
      </w:pPr>
      <w:r>
        <w:rPr>
          <w:rFonts w:hint="eastAsia" w:asciiTheme="minorEastAsia" w:hAnsiTheme="minorEastAsia"/>
        </w:rPr>
        <w:t>第８条　地域公共交通会議の運営支援</w:t>
      </w:r>
    </w:p>
    <w:p>
      <w:pPr>
        <w:pStyle w:val="0"/>
        <w:ind w:left="189" w:leftChars="100" w:firstLine="178" w:firstLineChars="94"/>
        <w:rPr>
          <w:rFonts w:hint="default" w:asciiTheme="minorEastAsia" w:hAnsiTheme="minorEastAsia"/>
        </w:rPr>
      </w:pPr>
      <w:r>
        <w:rPr>
          <w:rFonts w:hint="eastAsia" w:asciiTheme="minorEastAsia" w:hAnsiTheme="minorEastAsia"/>
        </w:rPr>
        <w:t>魚津市地域公共交通計画の内容等を協議するための協議会を開催する。地域公共交通会議（</w:t>
      </w:r>
      <w:r>
        <w:rPr>
          <w:rFonts w:hint="eastAsia" w:asciiTheme="minorEastAsia" w:hAnsiTheme="minorEastAsia"/>
        </w:rPr>
        <w:t>3</w:t>
      </w:r>
      <w:r>
        <w:rPr>
          <w:rFonts w:hint="eastAsia" w:asciiTheme="minorEastAsia" w:hAnsiTheme="minorEastAsia"/>
        </w:rPr>
        <w:t>回程度開催）の資料作成、議事録作成などの運営支援を行う。</w:t>
      </w:r>
    </w:p>
    <w:p>
      <w:pPr>
        <w:pStyle w:val="0"/>
        <w:ind w:left="189" w:leftChars="100" w:firstLine="178" w:firstLineChars="94"/>
        <w:rPr>
          <w:rFonts w:hint="default" w:asciiTheme="minorEastAsia" w:hAnsiTheme="minorEastAsia"/>
        </w:rPr>
      </w:pPr>
    </w:p>
    <w:p>
      <w:pPr>
        <w:pStyle w:val="0"/>
        <w:tabs>
          <w:tab w:val="left" w:leader="none" w:pos="756"/>
          <w:tab w:val="left" w:leader="none" w:pos="1134"/>
        </w:tabs>
        <w:rPr>
          <w:rFonts w:hint="default" w:asciiTheme="minorEastAsia" w:hAnsiTheme="minorEastAsia"/>
        </w:rPr>
      </w:pPr>
      <w:r>
        <w:rPr>
          <w:rFonts w:hint="eastAsia" w:asciiTheme="minorEastAsia" w:hAnsiTheme="minorEastAsia"/>
        </w:rPr>
        <w:t>第９条　打合せ協議</w:t>
      </w:r>
    </w:p>
    <w:p>
      <w:pPr>
        <w:pStyle w:val="0"/>
        <w:ind w:left="189" w:leftChars="100" w:firstLine="178" w:firstLineChars="94"/>
        <w:rPr>
          <w:rFonts w:hint="default" w:asciiTheme="minorEastAsia" w:hAnsiTheme="minorEastAsia"/>
        </w:rPr>
      </w:pPr>
      <w:r>
        <w:rPr>
          <w:rFonts w:hint="eastAsia" w:asciiTheme="minorEastAsia" w:hAnsiTheme="minorEastAsia"/>
        </w:rPr>
        <w:t>業務を円滑かつ効果的に遂行するため、打合せ協議を行う。</w:t>
      </w:r>
    </w:p>
    <w:p>
      <w:pPr>
        <w:pStyle w:val="0"/>
        <w:ind w:left="189" w:leftChars="100" w:firstLine="178" w:firstLineChars="94"/>
        <w:rPr>
          <w:rFonts w:hint="default" w:asciiTheme="minorEastAsia" w:hAnsiTheme="minorEastAsia"/>
        </w:rPr>
      </w:pPr>
    </w:p>
    <w:p>
      <w:pPr>
        <w:pStyle w:val="0"/>
        <w:tabs>
          <w:tab w:val="left" w:leader="none" w:pos="756"/>
          <w:tab w:val="left" w:leader="none" w:pos="1134"/>
        </w:tabs>
        <w:rPr>
          <w:rFonts w:hint="default" w:asciiTheme="minorEastAsia" w:hAnsiTheme="minorEastAsia"/>
        </w:rPr>
      </w:pPr>
      <w:r>
        <w:rPr>
          <w:rFonts w:hint="eastAsia" w:asciiTheme="minorEastAsia" w:hAnsiTheme="minorEastAsia"/>
        </w:rPr>
        <w:t>第</w:t>
      </w:r>
      <w:r>
        <w:rPr>
          <w:rFonts w:hint="eastAsia" w:asciiTheme="minorEastAsia" w:hAnsiTheme="minorEastAsia"/>
        </w:rPr>
        <w:t>10</w:t>
      </w:r>
      <w:r>
        <w:rPr>
          <w:rFonts w:hint="eastAsia" w:asciiTheme="minorEastAsia" w:hAnsiTheme="minorEastAsia"/>
        </w:rPr>
        <w:t>条　成果品</w:t>
      </w:r>
    </w:p>
    <w:p>
      <w:pPr>
        <w:pStyle w:val="0"/>
        <w:ind w:left="189" w:leftChars="100" w:firstLine="178" w:firstLineChars="94"/>
        <w:rPr>
          <w:rFonts w:hint="default" w:asciiTheme="minorEastAsia" w:hAnsiTheme="minorEastAsia"/>
        </w:rPr>
      </w:pPr>
      <w:r>
        <w:rPr>
          <w:rFonts w:hint="eastAsia" w:asciiTheme="minorEastAsia" w:hAnsiTheme="minorEastAsia"/>
        </w:rPr>
        <w:t>地域公共交通計画策定における主な納入成果品は次のとおりとする。</w:t>
      </w:r>
    </w:p>
    <w:p>
      <w:pPr>
        <w:pStyle w:val="0"/>
        <w:tabs>
          <w:tab w:val="left" w:leader="none" w:pos="945"/>
          <w:tab w:val="left" w:leader="none" w:pos="1134"/>
        </w:tabs>
        <w:ind w:firstLine="189" w:firstLineChars="100"/>
        <w:rPr>
          <w:rFonts w:hint="default" w:asciiTheme="minorEastAsia" w:hAnsiTheme="minorEastAsia"/>
        </w:rPr>
      </w:pPr>
      <w:bookmarkStart w:id="2" w:name="_Hlk65071173"/>
      <w:r>
        <w:rPr>
          <w:rFonts w:hint="eastAsia" w:asciiTheme="minorEastAsia" w:hAnsiTheme="minorEastAsia"/>
        </w:rPr>
        <w:t>（１）魚津市地域公共交通計画及び概要版　</w:t>
      </w:r>
      <w:r>
        <w:rPr>
          <w:rFonts w:hint="eastAsia" w:asciiTheme="minorEastAsia" w:hAnsiTheme="minorEastAsia"/>
        </w:rPr>
        <w:t xml:space="preserve">  35</w:t>
      </w:r>
      <w:r>
        <w:rPr>
          <w:rFonts w:hint="eastAsia" w:asciiTheme="minorEastAsia" w:hAnsiTheme="minorEastAsia"/>
        </w:rPr>
        <w:t>部</w:t>
      </w:r>
    </w:p>
    <w:p>
      <w:pPr>
        <w:pStyle w:val="0"/>
        <w:tabs>
          <w:tab w:val="left" w:leader="none" w:pos="945"/>
          <w:tab w:val="left" w:leader="none" w:pos="1134"/>
        </w:tabs>
        <w:ind w:firstLine="189" w:firstLineChars="100"/>
        <w:rPr>
          <w:rFonts w:hint="default" w:asciiTheme="minorEastAsia" w:hAnsiTheme="minorEastAsia"/>
        </w:rPr>
      </w:pPr>
      <w:r>
        <w:rPr>
          <w:rFonts w:hint="eastAsia" w:asciiTheme="minorEastAsia" w:hAnsiTheme="minorEastAsia"/>
        </w:rPr>
        <w:t>（２）報告書（Ａ４版、ファイル綴じ）　　</w:t>
      </w:r>
      <w:r>
        <w:rPr>
          <w:rFonts w:hint="eastAsia" w:asciiTheme="minorEastAsia" w:hAnsiTheme="minorEastAsia"/>
        </w:rPr>
        <w:t xml:space="preserve">  </w:t>
      </w:r>
      <w:r>
        <w:rPr>
          <w:rFonts w:hint="eastAsia" w:asciiTheme="minorEastAsia" w:hAnsiTheme="minorEastAsia"/>
        </w:rPr>
        <w:t>１部</w:t>
      </w:r>
    </w:p>
    <w:p>
      <w:pPr>
        <w:pStyle w:val="0"/>
        <w:tabs>
          <w:tab w:val="left" w:leader="none" w:pos="945"/>
          <w:tab w:val="left" w:leader="none" w:pos="1134"/>
        </w:tabs>
        <w:ind w:firstLine="189" w:firstLineChars="100"/>
        <w:rPr>
          <w:rFonts w:hint="default" w:asciiTheme="minorEastAsia" w:hAnsiTheme="minorEastAsia"/>
        </w:rPr>
      </w:pPr>
      <w:bookmarkEnd w:id="2"/>
      <w:r>
        <w:rPr>
          <w:rFonts w:hint="eastAsia" w:asciiTheme="minorEastAsia" w:hAnsiTheme="minorEastAsia"/>
        </w:rPr>
        <w:t>（３）成果品に関する電子記録媒体（ＣＤ－Ｒ等、概要版（パワーポイント版）も格納すること）　</w:t>
      </w:r>
      <w:r>
        <w:rPr>
          <w:rFonts w:hint="eastAsia" w:asciiTheme="minorEastAsia" w:hAnsiTheme="minorEastAsia"/>
        </w:rPr>
        <w:t xml:space="preserve"> </w:t>
      </w:r>
      <w:r>
        <w:rPr>
          <w:rFonts w:hint="eastAsia" w:asciiTheme="minorEastAsia" w:hAnsiTheme="minorEastAsia"/>
        </w:rPr>
        <w:t>１部</w:t>
      </w:r>
    </w:p>
    <w:p>
      <w:pPr>
        <w:pStyle w:val="0"/>
        <w:tabs>
          <w:tab w:val="left" w:leader="none" w:pos="945"/>
          <w:tab w:val="left" w:leader="none" w:pos="1134"/>
        </w:tabs>
        <w:ind w:firstLine="189" w:firstLineChars="100"/>
        <w:jc w:val="left"/>
        <w:rPr>
          <w:rFonts w:hint="eastAsia" w:asciiTheme="minorEastAsia" w:hAnsiTheme="minorEastAsia"/>
          <w:b w:val="1"/>
          <w:sz w:val="24"/>
        </w:rPr>
      </w:pPr>
      <w:r>
        <w:rPr>
          <w:rFonts w:hint="eastAsia" w:asciiTheme="minorEastAsia" w:hAnsiTheme="minorEastAsia"/>
        </w:rPr>
        <w:t>（４）その他、業務項目において作成した根拠資料等　　　　　　　　　　　　　　　　　　　　　以　上</w:t>
      </w:r>
    </w:p>
    <w:sectPr>
      <w:footerReference r:id="rId6" w:type="default"/>
      <w:pgSz w:w="11906" w:h="16838"/>
      <w:pgMar w:top="1304" w:right="1134" w:bottom="1304" w:left="1134" w:header="851" w:footer="454" w:gutter="0"/>
      <w:cols w:space="720"/>
      <w:textDirection w:val="lrTb"/>
      <w:docGrid w:type="linesAndChars" w:linePitch="311"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72846269"/>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21"/>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F202794"/>
    <w:lvl w:ilvl="0" w:tplc="3C66A980">
      <w:start w:val="1"/>
      <w:numFmt w:val="decimalFullWidth"/>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E86E564E"/>
    <w:lvl w:ilvl="0" w:tplc="74403D60">
      <w:start w:val="1"/>
      <w:numFmt w:val="decimal"/>
      <w:pStyle w:val="2"/>
      <w:lvlText w:val="（%1）"/>
      <w:lvlJc w:val="left"/>
      <w:pPr>
        <w:ind w:left="420" w:hanging="420"/>
      </w:pPr>
      <w:rPr>
        <w:rFonts w:ascii="Times New Roman" w:hAnsi="Times New Roman"/>
        <w:b w:val="0"/>
        <w:i w:val="0"/>
        <w:caps w:val="0"/>
        <w:smallCaps w:val="0"/>
        <w:strike w:val="0"/>
        <w:dstrike w:val="0"/>
        <w:outline w:val="0"/>
        <w:shadow w:val="0"/>
        <w:emboss w:val="0"/>
        <w:imprint w:val="0"/>
        <w:snapToGrid w:val="0"/>
        <w:vanish w:val="0"/>
        <w:color w:val="000000"/>
        <w:spacing w:val="0"/>
        <w:w w:val="1"/>
        <w:kern w:val="0"/>
        <w:position w:val="0"/>
        <w:sz w:val="2"/>
        <w:u w:val="none" w:color="000000"/>
        <w:bdr w:val="none" w:color="auto" w:sz="0" w:space="0"/>
        <w:shd w:val="clear" w:color="000000" w:fill="000000"/>
        <w:vertAlign w:val="baseline"/>
        <w:em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107A98F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1323"/>
  <w:drawingGridHorizontalSpacing w:val="189"/>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numPr>
        <w:ilvl w:val="0"/>
        <w:numId w:val="1"/>
      </w:numPr>
      <w:outlineLvl w:val="0"/>
    </w:pPr>
    <w:rPr>
      <w:rFonts w:asciiTheme="majorHAnsi" w:hAnsiTheme="majorHAnsi" w:eastAsiaTheme="majorEastAsia"/>
      <w:sz w:val="22"/>
    </w:rPr>
  </w:style>
  <w:style w:type="paragraph" w:styleId="2">
    <w:name w:val="heading 2"/>
    <w:basedOn w:val="0"/>
    <w:next w:val="0"/>
    <w:link w:val="17"/>
    <w:uiPriority w:val="0"/>
    <w:qFormat/>
    <w:pPr>
      <w:keepNext w:val="1"/>
      <w:numPr>
        <w:ilvl w:val="0"/>
        <w:numId w:val="2"/>
      </w:numPr>
      <w:outlineLvl w:val="1"/>
    </w:pPr>
    <w:rPr>
      <w:rFonts w:asciiTheme="majorHAnsi" w:hAnsiTheme="majorHAnsi"/>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見出し 1 (文字)"/>
    <w:basedOn w:val="10"/>
    <w:next w:val="16"/>
    <w:link w:val="1"/>
    <w:uiPriority w:val="0"/>
    <w:rPr>
      <w:rFonts w:asciiTheme="majorHAnsi" w:hAnsiTheme="majorHAnsi" w:eastAsiaTheme="majorEastAsia"/>
      <w:sz w:val="22"/>
    </w:rPr>
  </w:style>
  <w:style w:type="character" w:styleId="17" w:customStyle="1">
    <w:name w:val="見出し 2 (文字)"/>
    <w:basedOn w:val="10"/>
    <w:next w:val="17"/>
    <w:link w:val="2"/>
    <w:uiPriority w:val="0"/>
    <w:rPr>
      <w:rFonts w:asciiTheme="majorHAnsi" w:hAnsiTheme="majorHAnsi"/>
    </w:rPr>
  </w:style>
  <w:style w:type="character" w:styleId="18">
    <w:name w:val="Hyperlink"/>
    <w:basedOn w:val="10"/>
    <w:next w:val="18"/>
    <w:link w:val="0"/>
    <w:uiPriority w:val="0"/>
    <w:rPr>
      <w:color w:val="0000FF" w:themeColor="hyperlink"/>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customStyle="1">
    <w:name w:val="Default"/>
    <w:next w:val="2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1686</TotalTime>
  <Pages>2</Pages>
  <Words>7</Words>
  <Characters>2065</Characters>
  <Application>JUST Note</Application>
  <Lines>80</Lines>
  <Paragraphs>52</Paragraphs>
  <CharactersWithSpaces>2111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岩崎　吉宏</cp:lastModifiedBy>
  <cp:lastPrinted>2021-07-02T05:39:00Z</cp:lastPrinted>
  <dcterms:created xsi:type="dcterms:W3CDTF">2021-06-24T12:38:00Z</dcterms:created>
  <dcterms:modified xsi:type="dcterms:W3CDTF">2026-03-03T02:23:05Z</dcterms:modified>
  <cp:revision>24</cp:revision>
</cp:coreProperties>
</file>